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1" w:type="dxa"/>
        <w:jc w:val="center"/>
        <w:tblLook w:val="01E0" w:firstRow="1" w:lastRow="1" w:firstColumn="1" w:lastColumn="1" w:noHBand="0" w:noVBand="0"/>
      </w:tblPr>
      <w:tblGrid>
        <w:gridCol w:w="3741"/>
        <w:gridCol w:w="6130"/>
      </w:tblGrid>
      <w:tr w:rsidR="005A5B11" w:rsidRPr="005A5B11">
        <w:trPr>
          <w:trHeight w:val="922"/>
          <w:jc w:val="center"/>
        </w:trPr>
        <w:tc>
          <w:tcPr>
            <w:tcW w:w="3741" w:type="dxa"/>
          </w:tcPr>
          <w:p w:rsidR="001E5FD0" w:rsidRPr="005A5B11" w:rsidRDefault="002C3EEE">
            <w:pPr>
              <w:ind w:right="-108"/>
              <w:jc w:val="center"/>
              <w:rPr>
                <w:b/>
                <w:bCs/>
                <w:sz w:val="26"/>
                <w:szCs w:val="26"/>
              </w:rPr>
            </w:pPr>
            <w:bookmarkStart w:id="0" w:name="_GoBack"/>
            <w:r w:rsidRPr="005A5B11">
              <w:rPr>
                <w:b/>
                <w:bCs/>
                <w:sz w:val="26"/>
                <w:szCs w:val="26"/>
              </w:rPr>
              <w:t>HỘI ĐỒNG NHÂN DÂN</w:t>
            </w:r>
          </w:p>
          <w:p w:rsidR="001E5FD0" w:rsidRPr="005A5B11" w:rsidRDefault="00F6309F">
            <w:pPr>
              <w:ind w:right="-108"/>
              <w:jc w:val="center"/>
              <w:rPr>
                <w:b/>
              </w:rPr>
            </w:pPr>
            <w:r w:rsidRPr="005A5B11">
              <w:rPr>
                <w:b/>
                <w:noProof/>
                <w:sz w:val="26"/>
                <w:szCs w:val="26"/>
              </w:rPr>
              <mc:AlternateContent>
                <mc:Choice Requires="wps">
                  <w:drawing>
                    <wp:anchor distT="0" distB="0" distL="114300" distR="114300" simplePos="0" relativeHeight="251661312" behindDoc="0" locked="0" layoutInCell="1" allowOverlap="1" wp14:anchorId="39BFB60D" wp14:editId="0AB7E7CB">
                      <wp:simplePos x="0" y="0"/>
                      <wp:positionH relativeFrom="column">
                        <wp:posOffset>772477</wp:posOffset>
                      </wp:positionH>
                      <wp:positionV relativeFrom="paragraph">
                        <wp:posOffset>244475</wp:posOffset>
                      </wp:positionV>
                      <wp:extent cx="694267" cy="0"/>
                      <wp:effectExtent l="0" t="0" r="29845" b="19050"/>
                      <wp:wrapNone/>
                      <wp:docPr id="5" name="AutoShape 4"/>
                      <wp:cNvGraphicFramePr/>
                      <a:graphic xmlns:a="http://schemas.openxmlformats.org/drawingml/2006/main">
                        <a:graphicData uri="http://schemas.microsoft.com/office/word/2010/wordprocessingShape">
                          <wps:wsp>
                            <wps:cNvCnPr/>
                            <wps:spPr bwMode="auto">
                              <a:xfrm>
                                <a:off x="0" y="0"/>
                                <a:ext cx="694267"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EED1FDD" id="_x0000_t32" coordsize="21600,21600" o:spt="32" o:oned="t" path="m,l21600,21600e" filled="f">
                      <v:path arrowok="t" fillok="f" o:connecttype="none"/>
                      <o:lock v:ext="edit" shapetype="t"/>
                    </v:shapetype>
                    <v:shape id="AutoShape 4" o:spid="_x0000_s1026" type="#_x0000_t32" style="position:absolute;margin-left:60.8pt;margin-top:19.25pt;width:5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"/>
                  </w:pict>
                </mc:Fallback>
              </mc:AlternateContent>
            </w:r>
            <w:r w:rsidR="001154C8" w:rsidRPr="005A5B11">
              <w:rPr>
                <w:b/>
                <w:bCs/>
                <w:sz w:val="26"/>
                <w:szCs w:val="26"/>
              </w:rPr>
              <w:t>TỈNH NINH THUẬN</w:t>
            </w:r>
          </w:p>
        </w:tc>
        <w:tc>
          <w:tcPr>
            <w:tcW w:w="6130" w:type="dxa"/>
          </w:tcPr>
          <w:p w:rsidR="001E5FD0" w:rsidRPr="005A5B11" w:rsidRDefault="002C3EEE">
            <w:pPr>
              <w:ind w:right="-108"/>
              <w:jc w:val="center"/>
              <w:rPr>
                <w:b/>
                <w:sz w:val="26"/>
                <w:szCs w:val="26"/>
              </w:rPr>
            </w:pPr>
            <w:r w:rsidRPr="005A5B11">
              <w:rPr>
                <w:b/>
                <w:sz w:val="26"/>
                <w:szCs w:val="26"/>
              </w:rPr>
              <w:t>CỘNG HÒA XÃ HỘI CHỦ NGHĨA VIỆT NAM</w:t>
            </w:r>
          </w:p>
          <w:p w:rsidR="001E5FD0" w:rsidRPr="005A5B11" w:rsidRDefault="002C3EEE">
            <w:pPr>
              <w:ind w:right="80"/>
              <w:jc w:val="center"/>
              <w:rPr>
                <w:b/>
                <w:sz w:val="28"/>
                <w:szCs w:val="28"/>
              </w:rPr>
            </w:pPr>
            <w:r w:rsidRPr="005A5B11">
              <w:rPr>
                <w:noProof/>
                <w:sz w:val="26"/>
                <w:szCs w:val="26"/>
              </w:rPr>
              <mc:AlternateContent>
                <mc:Choice Requires="wps">
                  <w:drawing>
                    <wp:anchor distT="0" distB="4294967294" distL="114300" distR="114300" simplePos="0" relativeHeight="251657216" behindDoc="0" locked="0" layoutInCell="1" allowOverlap="1" wp14:anchorId="4C440CC5" wp14:editId="69AAB9FB">
                      <wp:simplePos x="0" y="0"/>
                      <wp:positionH relativeFrom="column">
                        <wp:posOffset>853863</wp:posOffset>
                      </wp:positionH>
                      <wp:positionV relativeFrom="paragraph">
                        <wp:posOffset>247650</wp:posOffset>
                      </wp:positionV>
                      <wp:extent cx="2036233" cy="0"/>
                      <wp:effectExtent l="0" t="0" r="21590" b="19050"/>
                      <wp:wrapNone/>
                      <wp:docPr id="2" name="Straight Connector 3"/>
                      <wp:cNvGraphicFramePr/>
                      <a:graphic xmlns:a="http://schemas.openxmlformats.org/drawingml/2006/main">
                        <a:graphicData uri="http://schemas.microsoft.com/office/word/2010/wordprocessingShape">
                          <wps:wsp>
                            <wps:cNvCnPr/>
                            <wps:spPr bwMode="auto">
                              <a:xfrm>
                                <a:off x="0" y="0"/>
                                <a:ext cx="2036233"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1D6B28" id="Straight Connector 3" o:spid="_x0000_s1026" style="position:absolute;z-index:251657216;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67.25pt,19.5pt" to="227.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" strokeweight="1pt"/>
                  </w:pict>
                </mc:Fallback>
              </mc:AlternateContent>
            </w:r>
            <w:r w:rsidRPr="005A5B11">
              <w:rPr>
                <w:b/>
                <w:sz w:val="26"/>
                <w:szCs w:val="26"/>
              </w:rPr>
              <w:t xml:space="preserve"> Độc lập - Tự do - Hạnh phúc</w:t>
            </w:r>
          </w:p>
        </w:tc>
      </w:tr>
      <w:tr w:rsidR="005A5B11" w:rsidRPr="005A5B11">
        <w:trPr>
          <w:trHeight w:val="334"/>
          <w:jc w:val="center"/>
        </w:trPr>
        <w:tc>
          <w:tcPr>
            <w:tcW w:w="3741" w:type="dxa"/>
          </w:tcPr>
          <w:p w:rsidR="001E5FD0" w:rsidRPr="005A5B11" w:rsidRDefault="002C3EEE">
            <w:pPr>
              <w:ind w:right="-108"/>
              <w:jc w:val="center"/>
              <w:rPr>
                <w:sz w:val="28"/>
                <w:szCs w:val="28"/>
              </w:rPr>
            </w:pPr>
            <w:r w:rsidRPr="005A5B11">
              <w:rPr>
                <w:sz w:val="28"/>
                <w:szCs w:val="28"/>
              </w:rPr>
              <w:t>Số:         /2024/NQ-HĐND</w:t>
            </w:r>
          </w:p>
        </w:tc>
        <w:tc>
          <w:tcPr>
            <w:tcW w:w="6130" w:type="dxa"/>
          </w:tcPr>
          <w:p w:rsidR="001E5FD0" w:rsidRPr="005A5B11" w:rsidRDefault="001154C8">
            <w:pPr>
              <w:ind w:right="-108"/>
              <w:jc w:val="center"/>
              <w:rPr>
                <w:i/>
                <w:sz w:val="28"/>
                <w:szCs w:val="28"/>
              </w:rPr>
            </w:pPr>
            <w:r w:rsidRPr="005A5B11">
              <w:rPr>
                <w:i/>
                <w:sz w:val="28"/>
                <w:szCs w:val="28"/>
              </w:rPr>
              <w:t>Ninh Thuận</w:t>
            </w:r>
            <w:r w:rsidR="002C3EEE" w:rsidRPr="005A5B11">
              <w:rPr>
                <w:i/>
                <w:sz w:val="28"/>
                <w:szCs w:val="28"/>
              </w:rPr>
              <w:t>, ngày     tháng     năm 2024</w:t>
            </w:r>
          </w:p>
        </w:tc>
      </w:tr>
      <w:tr w:rsidR="005A5B11" w:rsidRPr="005A5B11">
        <w:trPr>
          <w:trHeight w:val="412"/>
          <w:jc w:val="center"/>
        </w:trPr>
        <w:tc>
          <w:tcPr>
            <w:tcW w:w="3741" w:type="dxa"/>
          </w:tcPr>
          <w:p w:rsidR="001E5FD0" w:rsidRPr="005A5B11" w:rsidRDefault="002C3EEE">
            <w:pPr>
              <w:ind w:right="-108"/>
              <w:jc w:val="center"/>
              <w:rPr>
                <w:b/>
              </w:rPr>
            </w:pPr>
            <w:r w:rsidRPr="005A5B11">
              <w:rPr>
                <w:b/>
                <w:noProof/>
              </w:rPr>
              <mc:AlternateContent>
                <mc:Choice Requires="wps">
                  <w:drawing>
                    <wp:anchor distT="0" distB="0" distL="114300" distR="114300" simplePos="0" relativeHeight="251659264" behindDoc="0" locked="0" layoutInCell="1" allowOverlap="1" wp14:anchorId="55ADB8E9" wp14:editId="049B9D9D">
                      <wp:simplePos x="0" y="0"/>
                      <wp:positionH relativeFrom="column">
                        <wp:posOffset>536262</wp:posOffset>
                      </wp:positionH>
                      <wp:positionV relativeFrom="paragraph">
                        <wp:posOffset>103802</wp:posOffset>
                      </wp:positionV>
                      <wp:extent cx="1095375" cy="285008"/>
                      <wp:effectExtent l="0" t="0" r="28575" b="2032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85008"/>
                              </a:xfrm>
                              <a:prstGeom prst="rect">
                                <a:avLst/>
                              </a:prstGeom>
                              <a:solidFill>
                                <a:srgbClr val="FFFFFF"/>
                              </a:solidFill>
                              <a:ln w="9525">
                                <a:solidFill>
                                  <a:srgbClr val="000000"/>
                                </a:solidFill>
                                <a:miter lim="800000"/>
                                <a:headEnd/>
                                <a:tailEnd/>
                              </a:ln>
                            </wps:spPr>
                            <wps:txbx>
                              <w:txbxContent>
                                <w:p w:rsidR="001E5FD0" w:rsidRPr="00F6309F" w:rsidRDefault="002C3EEE">
                                  <w:pPr>
                                    <w:jc w:val="center"/>
                                    <w:rPr>
                                      <w:b/>
                                      <w:lang w:val="en-GB"/>
                                    </w:rPr>
                                  </w:pPr>
                                  <w:r w:rsidRPr="00F6309F">
                                    <w:rPr>
                                      <w:b/>
                                      <w:lang w:val="en-G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2.25pt;margin-top:8.15pt;width:86.2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">
                      <v:textbox>
                        <w:txbxContent>
                          <w:p w:rsidR="001E5FD0" w:rsidRPr="00F6309F" w:rsidRDefault="002C3EEE">
                            <w:pPr>
                              <w:jc w:val="center"/>
                              <w:rPr>
                                <w:b/>
                                <w:lang w:val="en-GB"/>
                              </w:rPr>
                            </w:pPr>
                            <w:r w:rsidRPr="00F6309F">
                              <w:rPr>
                                <w:b/>
                                <w:lang w:val="en-GB"/>
                              </w:rPr>
                              <w:t>DỰ THẢO</w:t>
                            </w:r>
                          </w:p>
                        </w:txbxContent>
                      </v:textbox>
                    </v:shape>
                  </w:pict>
                </mc:Fallback>
              </mc:AlternateContent>
            </w:r>
          </w:p>
        </w:tc>
        <w:tc>
          <w:tcPr>
            <w:tcW w:w="6130" w:type="dxa"/>
          </w:tcPr>
          <w:p w:rsidR="001E5FD0" w:rsidRPr="005A5B11" w:rsidRDefault="001E5FD0">
            <w:pPr>
              <w:ind w:right="-108"/>
              <w:jc w:val="center"/>
              <w:rPr>
                <w:i/>
              </w:rPr>
            </w:pPr>
          </w:p>
        </w:tc>
      </w:tr>
    </w:tbl>
    <w:p w:rsidR="001E5FD0" w:rsidRPr="005A5B11" w:rsidRDefault="002C3EEE">
      <w:pPr>
        <w:tabs>
          <w:tab w:val="left" w:pos="375"/>
        </w:tabs>
        <w:spacing w:before="120" w:after="120"/>
        <w:rPr>
          <w:bCs/>
          <w:sz w:val="28"/>
          <w:szCs w:val="28"/>
        </w:rPr>
      </w:pPr>
      <w:r w:rsidRPr="005A5B11">
        <w:rPr>
          <w:b/>
          <w:sz w:val="28"/>
          <w:szCs w:val="28"/>
        </w:rPr>
        <w:tab/>
      </w:r>
    </w:p>
    <w:p w:rsidR="001E5FD0" w:rsidRPr="005A5B11" w:rsidRDefault="002C3EEE" w:rsidP="00EB744C">
      <w:pPr>
        <w:spacing w:before="360" w:after="60"/>
        <w:jc w:val="center"/>
        <w:rPr>
          <w:b/>
          <w:sz w:val="28"/>
          <w:szCs w:val="28"/>
        </w:rPr>
      </w:pPr>
      <w:r w:rsidRPr="005A5B11">
        <w:rPr>
          <w:b/>
          <w:sz w:val="28"/>
          <w:szCs w:val="28"/>
        </w:rPr>
        <w:t>NGHỊ QUYẾT</w:t>
      </w:r>
    </w:p>
    <w:p w:rsidR="00F6309F" w:rsidRPr="005A5B11" w:rsidRDefault="00F6309F" w:rsidP="00F6309F">
      <w:pPr>
        <w:jc w:val="center"/>
        <w:rPr>
          <w:b/>
          <w:sz w:val="28"/>
          <w:szCs w:val="28"/>
        </w:rPr>
      </w:pPr>
      <w:r w:rsidRPr="005A5B11">
        <w:rPr>
          <w:b/>
          <w:sz w:val="28"/>
          <w:szCs w:val="28"/>
        </w:rPr>
        <w:t>Quy định các tiêu chí để quyết định thực hiện đấu thầu lựa chọn nhà đầu tư thực hiện dự án đầu tư xây dựng khu đô thị mới hoặc cải tạo, chỉnh trang</w:t>
      </w:r>
    </w:p>
    <w:p w:rsidR="00F6309F" w:rsidRPr="005A5B11" w:rsidRDefault="00F6309F" w:rsidP="00F6309F">
      <w:pPr>
        <w:ind w:firstLine="851"/>
        <w:jc w:val="center"/>
        <w:rPr>
          <w:b/>
          <w:sz w:val="28"/>
          <w:szCs w:val="28"/>
        </w:rPr>
      </w:pPr>
      <w:r w:rsidRPr="005A5B11">
        <w:rPr>
          <w:b/>
          <w:sz w:val="28"/>
          <w:szCs w:val="28"/>
        </w:rPr>
        <w:t>đô thị; dự án khu dân cư nông thôn địa bàn tỉnh Ninh Thuận</w:t>
      </w:r>
    </w:p>
    <w:p w:rsidR="001E5FD0" w:rsidRPr="005A5B11" w:rsidRDefault="002C3EEE" w:rsidP="00F6309F">
      <w:pPr>
        <w:ind w:firstLine="851"/>
        <w:jc w:val="center"/>
        <w:rPr>
          <w:b/>
          <w:sz w:val="26"/>
          <w:szCs w:val="26"/>
        </w:rPr>
      </w:pPr>
      <w:r w:rsidRPr="005A5B11">
        <w:rPr>
          <w:b/>
          <w:noProof/>
          <w:sz w:val="26"/>
          <w:szCs w:val="26"/>
        </w:rPr>
        <mc:AlternateContent>
          <mc:Choice Requires="wps">
            <w:drawing>
              <wp:anchor distT="0" distB="0" distL="114300" distR="114300" simplePos="0" relativeHeight="251656192" behindDoc="0" locked="0" layoutInCell="1" allowOverlap="1" wp14:anchorId="60FA30C7" wp14:editId="792E2A97">
                <wp:simplePos x="0" y="0"/>
                <wp:positionH relativeFrom="column">
                  <wp:posOffset>2247265</wp:posOffset>
                </wp:positionH>
                <wp:positionV relativeFrom="paragraph">
                  <wp:posOffset>39370</wp:posOffset>
                </wp:positionV>
                <wp:extent cx="1295400" cy="635"/>
                <wp:effectExtent l="12700" t="7620" r="6350" b="10795"/>
                <wp:wrapNone/>
                <wp:docPr id="4" name="AutoShape 4"/>
                <wp:cNvGraphicFramePr/>
                <a:graphic xmlns:a="http://schemas.openxmlformats.org/drawingml/2006/main">
                  <a:graphicData uri="http://schemas.microsoft.com/office/word/2010/wordprocessingShape">
                    <wps:wsp>
                      <wps:cNvCnPr/>
                      <wps:spPr bwMode="auto">
                        <a:xfrm>
                          <a:off x="0" y="0"/>
                          <a:ext cx="12954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DFAFD02" id="AutoShape 4" o:spid="_x0000_s1026" type="#_x0000_t32" style="position:absolute;margin-left:176.95pt;margin-top:3.1pt;width:10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"/>
            </w:pict>
          </mc:Fallback>
        </mc:AlternateContent>
      </w:r>
    </w:p>
    <w:p w:rsidR="001E5FD0" w:rsidRPr="005A5B11" w:rsidRDefault="002C3EEE" w:rsidP="00EB744C">
      <w:pPr>
        <w:spacing w:before="240"/>
        <w:ind w:firstLine="851"/>
        <w:jc w:val="center"/>
        <w:rPr>
          <w:b/>
          <w:sz w:val="28"/>
          <w:szCs w:val="28"/>
        </w:rPr>
      </w:pPr>
      <w:r w:rsidRPr="005A5B11">
        <w:rPr>
          <w:b/>
          <w:sz w:val="28"/>
          <w:szCs w:val="28"/>
        </w:rPr>
        <w:t xml:space="preserve">HỘI ĐỒNG NHÂN DÂN TỈNH </w:t>
      </w:r>
      <w:r w:rsidR="00C5380D" w:rsidRPr="005A5B11">
        <w:rPr>
          <w:b/>
          <w:sz w:val="28"/>
          <w:szCs w:val="28"/>
        </w:rPr>
        <w:t>NINH THUẬN</w:t>
      </w:r>
    </w:p>
    <w:p w:rsidR="001E5FD0" w:rsidRPr="005A5B11" w:rsidRDefault="002C3EEE" w:rsidP="00EB744C">
      <w:pPr>
        <w:ind w:firstLine="851"/>
        <w:jc w:val="center"/>
        <w:rPr>
          <w:b/>
          <w:sz w:val="28"/>
          <w:szCs w:val="28"/>
        </w:rPr>
      </w:pPr>
      <w:r w:rsidRPr="005A5B11">
        <w:rPr>
          <w:b/>
          <w:sz w:val="28"/>
          <w:szCs w:val="28"/>
        </w:rPr>
        <w:t>KHÓA</w:t>
      </w:r>
      <w:r w:rsidR="009E51B4" w:rsidRPr="005A5B11">
        <w:rPr>
          <w:b/>
          <w:sz w:val="28"/>
          <w:szCs w:val="28"/>
        </w:rPr>
        <w:t>…</w:t>
      </w:r>
      <w:r w:rsidRPr="005A5B11">
        <w:rPr>
          <w:b/>
          <w:sz w:val="28"/>
          <w:szCs w:val="28"/>
        </w:rPr>
        <w:t>, KỲ HỌP THỨ…..</w:t>
      </w:r>
    </w:p>
    <w:p w:rsidR="001E5FD0" w:rsidRPr="005A5B11" w:rsidRDefault="001E5FD0" w:rsidP="0020329D">
      <w:pPr>
        <w:spacing w:before="120" w:after="120" w:line="264" w:lineRule="auto"/>
        <w:ind w:firstLine="851"/>
        <w:jc w:val="both"/>
        <w:rPr>
          <w:i/>
          <w:iCs/>
          <w:sz w:val="26"/>
          <w:szCs w:val="26"/>
        </w:rPr>
      </w:pPr>
    </w:p>
    <w:p w:rsidR="001E5FD0" w:rsidRPr="005A5B11" w:rsidRDefault="002C3EEE" w:rsidP="00EB744C">
      <w:pPr>
        <w:widowControl w:val="0"/>
        <w:shd w:val="clear" w:color="auto" w:fill="FFFFFF"/>
        <w:spacing w:before="120"/>
        <w:ind w:firstLine="567"/>
        <w:jc w:val="both"/>
        <w:rPr>
          <w:i/>
          <w:iCs/>
          <w:sz w:val="28"/>
          <w:szCs w:val="28"/>
          <w:lang w:val="nl-NL"/>
        </w:rPr>
      </w:pPr>
      <w:r w:rsidRPr="005A5B11">
        <w:rPr>
          <w:i/>
          <w:iCs/>
          <w:sz w:val="28"/>
          <w:szCs w:val="28"/>
          <w:lang w:val="vi-VN"/>
        </w:rPr>
        <w:t xml:space="preserve">Căn cứ Luật </w:t>
      </w:r>
      <w:r w:rsidRPr="005A5B11">
        <w:rPr>
          <w:i/>
          <w:iCs/>
          <w:sz w:val="28"/>
          <w:szCs w:val="28"/>
          <w:lang w:val="nl-NL"/>
        </w:rPr>
        <w:t>T</w:t>
      </w:r>
      <w:r w:rsidRPr="005A5B11">
        <w:rPr>
          <w:i/>
          <w:iCs/>
          <w:sz w:val="28"/>
          <w:szCs w:val="28"/>
          <w:lang w:val="vi-VN"/>
        </w:rPr>
        <w:t>ổ chức chính quyền địa phương ngày 19 tháng 6 năm 2015;</w:t>
      </w:r>
      <w:r w:rsidRPr="005A5B11">
        <w:rPr>
          <w:i/>
          <w:iCs/>
          <w:sz w:val="28"/>
          <w:szCs w:val="28"/>
          <w:lang w:val="nl-NL"/>
        </w:rPr>
        <w:t xml:space="preserve"> </w:t>
      </w:r>
    </w:p>
    <w:p w:rsidR="001E5FD0" w:rsidRPr="005A5B11" w:rsidRDefault="002C3EEE" w:rsidP="00EB744C">
      <w:pPr>
        <w:widowControl w:val="0"/>
        <w:shd w:val="clear" w:color="auto" w:fill="FFFFFF"/>
        <w:spacing w:before="120"/>
        <w:ind w:firstLine="567"/>
        <w:jc w:val="both"/>
        <w:rPr>
          <w:i/>
          <w:iCs/>
          <w:sz w:val="28"/>
          <w:szCs w:val="28"/>
          <w:lang w:val="nl-NL"/>
        </w:rPr>
      </w:pPr>
      <w:r w:rsidRPr="005A5B11">
        <w:rPr>
          <w:i/>
          <w:iCs/>
          <w:sz w:val="28"/>
          <w:szCs w:val="28"/>
          <w:lang w:val="vi-VN"/>
        </w:rPr>
        <w:t xml:space="preserve">Căn cứ </w:t>
      </w:r>
      <w:r w:rsidRPr="005A5B11">
        <w:rPr>
          <w:i/>
          <w:iCs/>
          <w:sz w:val="28"/>
          <w:szCs w:val="28"/>
          <w:lang w:val="nl-NL"/>
        </w:rPr>
        <w:t xml:space="preserve">Luật </w:t>
      </w:r>
      <w:r w:rsidR="00EB744C" w:rsidRPr="005A5B11">
        <w:rPr>
          <w:i/>
          <w:iCs/>
          <w:sz w:val="28"/>
          <w:szCs w:val="28"/>
        </w:rPr>
        <w:t>S</w:t>
      </w:r>
      <w:r w:rsidRPr="005A5B11">
        <w:rPr>
          <w:i/>
          <w:iCs/>
          <w:sz w:val="28"/>
          <w:szCs w:val="28"/>
          <w:lang w:val="nl-NL"/>
        </w:rPr>
        <w:t>ửa đổi, bổ sung một số điều của Luật Tổ chức Chính phủ và Luật Tổ chức chính quyền địa phương ngày 22 tháng 11 năm 2019;</w:t>
      </w:r>
    </w:p>
    <w:p w:rsidR="001E5FD0" w:rsidRPr="005A5B11" w:rsidRDefault="002C3EEE" w:rsidP="00EB744C">
      <w:pPr>
        <w:widowControl w:val="0"/>
        <w:shd w:val="clear" w:color="auto" w:fill="FFFFFF"/>
        <w:spacing w:before="120"/>
        <w:ind w:firstLine="567"/>
        <w:jc w:val="both"/>
        <w:rPr>
          <w:i/>
          <w:iCs/>
          <w:sz w:val="28"/>
          <w:szCs w:val="28"/>
          <w:lang w:val="en-GB"/>
        </w:rPr>
      </w:pPr>
      <w:r w:rsidRPr="005A5B11">
        <w:rPr>
          <w:i/>
          <w:iCs/>
          <w:sz w:val="28"/>
          <w:szCs w:val="28"/>
          <w:lang w:val="vi-VN"/>
        </w:rPr>
        <w:t xml:space="preserve">Căn cứ Luật </w:t>
      </w:r>
      <w:r w:rsidRPr="005A5B11">
        <w:rPr>
          <w:i/>
          <w:iCs/>
          <w:sz w:val="28"/>
          <w:szCs w:val="28"/>
          <w:lang w:val="nl-NL"/>
        </w:rPr>
        <w:t>Đất đai</w:t>
      </w:r>
      <w:r w:rsidRPr="005A5B11">
        <w:rPr>
          <w:i/>
          <w:iCs/>
          <w:sz w:val="28"/>
          <w:szCs w:val="28"/>
          <w:lang w:val="vi-VN"/>
        </w:rPr>
        <w:t xml:space="preserve"> ngày </w:t>
      </w:r>
      <w:r w:rsidRPr="005A5B11">
        <w:rPr>
          <w:i/>
          <w:iCs/>
          <w:sz w:val="28"/>
          <w:szCs w:val="28"/>
          <w:lang w:val="en-GB"/>
        </w:rPr>
        <w:t>18</w:t>
      </w:r>
      <w:r w:rsidRPr="005A5B11">
        <w:rPr>
          <w:i/>
          <w:iCs/>
          <w:sz w:val="28"/>
          <w:szCs w:val="28"/>
          <w:lang w:val="vi-VN"/>
        </w:rPr>
        <w:t xml:space="preserve"> tháng </w:t>
      </w:r>
      <w:r w:rsidRPr="005A5B11">
        <w:rPr>
          <w:i/>
          <w:iCs/>
          <w:sz w:val="28"/>
          <w:szCs w:val="28"/>
          <w:lang w:val="en-GB"/>
        </w:rPr>
        <w:t>01</w:t>
      </w:r>
      <w:r w:rsidRPr="005A5B11">
        <w:rPr>
          <w:i/>
          <w:iCs/>
          <w:sz w:val="28"/>
          <w:szCs w:val="28"/>
          <w:lang w:val="vi-VN"/>
        </w:rPr>
        <w:t xml:space="preserve"> năm 20</w:t>
      </w:r>
      <w:r w:rsidRPr="005A5B11">
        <w:rPr>
          <w:i/>
          <w:iCs/>
          <w:sz w:val="28"/>
          <w:szCs w:val="28"/>
          <w:lang w:val="en-GB"/>
        </w:rPr>
        <w:t>24</w:t>
      </w:r>
      <w:r w:rsidRPr="005A5B11">
        <w:rPr>
          <w:i/>
          <w:iCs/>
          <w:sz w:val="28"/>
          <w:szCs w:val="28"/>
          <w:lang w:val="vi-VN"/>
        </w:rPr>
        <w:t>;</w:t>
      </w:r>
    </w:p>
    <w:p w:rsidR="001E5FD0" w:rsidRPr="005A5B11" w:rsidRDefault="002C3EEE" w:rsidP="00EB744C">
      <w:pPr>
        <w:widowControl w:val="0"/>
        <w:shd w:val="clear" w:color="auto" w:fill="FFFFFF"/>
        <w:spacing w:before="120"/>
        <w:ind w:firstLine="567"/>
        <w:jc w:val="both"/>
        <w:rPr>
          <w:i/>
          <w:iCs/>
          <w:sz w:val="28"/>
          <w:szCs w:val="28"/>
          <w:lang w:val="en-GB"/>
        </w:rPr>
      </w:pPr>
      <w:r w:rsidRPr="005A5B11">
        <w:rPr>
          <w:i/>
          <w:iCs/>
          <w:sz w:val="28"/>
          <w:szCs w:val="28"/>
          <w:lang w:val="en-GB"/>
        </w:rPr>
        <w:t>Căn cứ Luật Đầu tư ngày 17 tháng 6 năm 2020;</w:t>
      </w:r>
    </w:p>
    <w:p w:rsidR="001E5FD0" w:rsidRPr="005A5B11" w:rsidRDefault="002C3EEE" w:rsidP="00EB744C">
      <w:pPr>
        <w:widowControl w:val="0"/>
        <w:shd w:val="clear" w:color="auto" w:fill="FFFFFF"/>
        <w:spacing w:before="120"/>
        <w:ind w:firstLine="567"/>
        <w:jc w:val="both"/>
        <w:rPr>
          <w:i/>
          <w:iCs/>
          <w:sz w:val="28"/>
          <w:szCs w:val="28"/>
          <w:lang w:val="en-GB"/>
        </w:rPr>
      </w:pPr>
      <w:r w:rsidRPr="005A5B11">
        <w:rPr>
          <w:i/>
          <w:iCs/>
          <w:sz w:val="28"/>
          <w:szCs w:val="28"/>
          <w:lang w:val="en-GB"/>
        </w:rPr>
        <w:t xml:space="preserve">Căn cứ Luật Xây dựng ngày 18 tháng 6 năm 2014; </w:t>
      </w:r>
    </w:p>
    <w:p w:rsidR="001E5FD0" w:rsidRPr="005A5B11" w:rsidRDefault="002C3EEE" w:rsidP="00EB744C">
      <w:pPr>
        <w:widowControl w:val="0"/>
        <w:shd w:val="clear" w:color="auto" w:fill="FFFFFF"/>
        <w:spacing w:before="120"/>
        <w:ind w:firstLine="567"/>
        <w:jc w:val="both"/>
        <w:rPr>
          <w:i/>
          <w:iCs/>
          <w:sz w:val="28"/>
          <w:szCs w:val="28"/>
          <w:lang w:val="en-GB"/>
        </w:rPr>
      </w:pPr>
      <w:r w:rsidRPr="005A5B11">
        <w:rPr>
          <w:i/>
          <w:iCs/>
          <w:sz w:val="28"/>
          <w:szCs w:val="28"/>
          <w:lang w:val="en-GB"/>
        </w:rPr>
        <w:t>Căn cứ Luật Xây dựng sửa đổi, bổ sung ngày 17 tháng 6 năm 2020;</w:t>
      </w:r>
    </w:p>
    <w:p w:rsidR="001E5FD0" w:rsidRPr="005A5B11" w:rsidRDefault="002C3EEE" w:rsidP="00EB744C">
      <w:pPr>
        <w:widowControl w:val="0"/>
        <w:shd w:val="clear" w:color="auto" w:fill="FFFFFF"/>
        <w:spacing w:before="120"/>
        <w:ind w:firstLine="567"/>
        <w:jc w:val="both"/>
        <w:rPr>
          <w:i/>
          <w:iCs/>
          <w:sz w:val="28"/>
          <w:szCs w:val="28"/>
          <w:lang w:val="en-GB"/>
        </w:rPr>
      </w:pPr>
      <w:r w:rsidRPr="005A5B11">
        <w:rPr>
          <w:i/>
          <w:iCs/>
          <w:sz w:val="28"/>
          <w:szCs w:val="28"/>
          <w:lang w:val="en-GB"/>
        </w:rPr>
        <w:t>Căn cứ Luật Nhà ở ngày 27 tháng 11 năm 2023;</w:t>
      </w:r>
    </w:p>
    <w:p w:rsidR="00232EF6" w:rsidRPr="005A5B11" w:rsidRDefault="00232EF6" w:rsidP="00EB744C">
      <w:pPr>
        <w:widowControl w:val="0"/>
        <w:shd w:val="clear" w:color="auto" w:fill="FFFFFF"/>
        <w:spacing w:before="120"/>
        <w:ind w:firstLine="567"/>
        <w:jc w:val="both"/>
        <w:rPr>
          <w:i/>
          <w:iCs/>
          <w:sz w:val="28"/>
          <w:szCs w:val="28"/>
          <w:lang w:val="en-GB"/>
        </w:rPr>
      </w:pPr>
      <w:r w:rsidRPr="005A5B11">
        <w:rPr>
          <w:i/>
          <w:iCs/>
          <w:sz w:val="28"/>
          <w:szCs w:val="28"/>
          <w:lang w:val="en-GB"/>
        </w:rPr>
        <w:t>Căn cứ Luật Kinh doanh bất động sản ngày 28 tháng 11 năm 2023;</w:t>
      </w:r>
    </w:p>
    <w:p w:rsidR="001E5FD0" w:rsidRPr="005A5B11" w:rsidRDefault="002C3EEE" w:rsidP="00EB744C">
      <w:pPr>
        <w:widowControl w:val="0"/>
        <w:shd w:val="clear" w:color="auto" w:fill="FFFFFF"/>
        <w:spacing w:before="120"/>
        <w:ind w:firstLine="567"/>
        <w:jc w:val="both"/>
        <w:rPr>
          <w:i/>
          <w:iCs/>
          <w:sz w:val="28"/>
          <w:szCs w:val="28"/>
          <w:lang w:val="en-GB"/>
        </w:rPr>
      </w:pPr>
      <w:r w:rsidRPr="005A5B11">
        <w:rPr>
          <w:i/>
          <w:iCs/>
          <w:sz w:val="28"/>
          <w:szCs w:val="28"/>
          <w:lang w:val="en-GB"/>
        </w:rPr>
        <w:t>Căn cứ Luật Đấu thầu ngày 23 tháng 6 năm 2023;</w:t>
      </w:r>
    </w:p>
    <w:p w:rsidR="00EB744C" w:rsidRPr="005A5B11" w:rsidRDefault="00EB744C" w:rsidP="00EB744C">
      <w:pPr>
        <w:widowControl w:val="0"/>
        <w:shd w:val="clear" w:color="auto" w:fill="FFFFFF"/>
        <w:spacing w:before="120"/>
        <w:ind w:firstLine="567"/>
        <w:jc w:val="both"/>
        <w:rPr>
          <w:i/>
          <w:iCs/>
          <w:sz w:val="28"/>
          <w:szCs w:val="28"/>
          <w:lang w:val="en-GB"/>
        </w:rPr>
      </w:pPr>
      <w:r w:rsidRPr="005A5B11">
        <w:rPr>
          <w:i/>
          <w:iCs/>
          <w:sz w:val="28"/>
          <w:szCs w:val="28"/>
          <w:lang w:val="en-GB"/>
        </w:rPr>
        <w:t xml:space="preserve">Căn cứ Luật số 43/2024/QH15 ngày 29/6/2024 sửa đổi, bổ sung một số điều của Luật Đất đai 2024, Luật Nhà ở 2023, Luật Kinh doanh bất động sản 2023, Luật Các tổ chức tín dụng 2024; </w:t>
      </w:r>
    </w:p>
    <w:p w:rsidR="00EB744C" w:rsidRPr="005A5B11" w:rsidRDefault="00EB744C" w:rsidP="00EB744C">
      <w:pPr>
        <w:widowControl w:val="0"/>
        <w:shd w:val="clear" w:color="auto" w:fill="FFFFFF"/>
        <w:spacing w:before="120"/>
        <w:ind w:firstLine="567"/>
        <w:jc w:val="both"/>
        <w:rPr>
          <w:i/>
          <w:iCs/>
          <w:sz w:val="28"/>
          <w:szCs w:val="28"/>
          <w:lang w:val="en-GB"/>
        </w:rPr>
      </w:pPr>
      <w:r w:rsidRPr="005A5B11">
        <w:rPr>
          <w:i/>
          <w:iCs/>
          <w:sz w:val="28"/>
          <w:szCs w:val="28"/>
          <w:lang w:val="en-GB"/>
        </w:rPr>
        <w:t>Căn cứ Nghị định 102/2024/NĐ-CP ngày 30/7/2024 của Chính phủ Quy định chi tiết thi hành một số điều của Luật Đất đai;</w:t>
      </w:r>
    </w:p>
    <w:p w:rsidR="00EB744C" w:rsidRPr="005A5B11" w:rsidRDefault="00EB744C" w:rsidP="00EB744C">
      <w:pPr>
        <w:widowControl w:val="0"/>
        <w:shd w:val="clear" w:color="auto" w:fill="FFFFFF"/>
        <w:spacing w:before="120"/>
        <w:ind w:firstLine="567"/>
        <w:jc w:val="both"/>
        <w:rPr>
          <w:i/>
          <w:iCs/>
          <w:sz w:val="28"/>
          <w:szCs w:val="28"/>
          <w:lang w:val="en-GB"/>
        </w:rPr>
      </w:pPr>
      <w:r w:rsidRPr="005A5B11">
        <w:rPr>
          <w:i/>
          <w:iCs/>
          <w:sz w:val="28"/>
          <w:szCs w:val="28"/>
          <w:lang w:val="en-GB"/>
        </w:rPr>
        <w:t>Căn cứ Nghị định số 95/2024/NĐ-CP ngày 24/7/2024 của Chính phủ Quy định chi tiết một số điều của Luật Nhà ở;</w:t>
      </w:r>
    </w:p>
    <w:p w:rsidR="00EB744C" w:rsidRPr="005A5B11" w:rsidRDefault="00EB744C" w:rsidP="00EB744C">
      <w:pPr>
        <w:widowControl w:val="0"/>
        <w:shd w:val="clear" w:color="auto" w:fill="FFFFFF"/>
        <w:spacing w:before="120"/>
        <w:ind w:firstLine="567"/>
        <w:jc w:val="both"/>
        <w:rPr>
          <w:i/>
          <w:iCs/>
          <w:sz w:val="28"/>
          <w:szCs w:val="28"/>
          <w:lang w:val="en-GB"/>
        </w:rPr>
      </w:pPr>
      <w:r w:rsidRPr="005A5B11">
        <w:rPr>
          <w:i/>
          <w:iCs/>
          <w:sz w:val="28"/>
          <w:szCs w:val="28"/>
          <w:lang w:val="en-GB"/>
        </w:rPr>
        <w:t>Căn cứ Nghị định số 96/2024/NĐ-CP ngày 24/7/2024 của Chính phủ Quy định chi tiết một số điều của Luật Kinh doanh bất động sản;</w:t>
      </w:r>
    </w:p>
    <w:p w:rsidR="001E5FD0" w:rsidRPr="005A5B11" w:rsidRDefault="002C3EEE" w:rsidP="00E60641">
      <w:pPr>
        <w:widowControl w:val="0"/>
        <w:tabs>
          <w:tab w:val="left" w:pos="1500"/>
        </w:tabs>
        <w:spacing w:before="120"/>
        <w:ind w:firstLine="567"/>
        <w:jc w:val="both"/>
        <w:rPr>
          <w:i/>
          <w:sz w:val="28"/>
          <w:szCs w:val="28"/>
          <w:lang w:val="nl-NL"/>
        </w:rPr>
      </w:pPr>
      <w:r w:rsidRPr="005A5B11">
        <w:rPr>
          <w:i/>
          <w:sz w:val="28"/>
          <w:szCs w:val="28"/>
          <w:lang w:val="nl-NL"/>
        </w:rPr>
        <w:t xml:space="preserve">Xét Tờ trình số ......./TTr-UBND ngày ... tháng ... năm 2024 của Ủy ban nhân dân tỉnh </w:t>
      </w:r>
      <w:r w:rsidR="00C5380D" w:rsidRPr="005A5B11">
        <w:rPr>
          <w:i/>
          <w:sz w:val="28"/>
          <w:szCs w:val="28"/>
          <w:lang w:val="nl-NL"/>
        </w:rPr>
        <w:t>Ninh Thuận</w:t>
      </w:r>
      <w:r w:rsidRPr="005A5B11">
        <w:rPr>
          <w:i/>
          <w:sz w:val="28"/>
          <w:szCs w:val="28"/>
          <w:lang w:val="nl-NL"/>
        </w:rPr>
        <w:t xml:space="preserve"> đề nghị xây dựng Nghị quyết của Hội đồng nhân dân tỉnh </w:t>
      </w:r>
      <w:r w:rsidR="00E60641" w:rsidRPr="005A5B11">
        <w:rPr>
          <w:i/>
          <w:sz w:val="28"/>
          <w:szCs w:val="28"/>
          <w:lang w:val="nl-NL"/>
        </w:rPr>
        <w:t>Quy định các tiêu chí để quyết định thực hiện đấu thầu lựa chọn nhà đầu tư thực hiện dự án đầu tư xây dựng khu đô thị mới hoặc cải tạo, chỉnh trang đô thị; dự án khu dân cư nông thôn địa bàn tỉnh Ninh Thuận</w:t>
      </w:r>
      <w:r w:rsidRPr="005A5B11">
        <w:rPr>
          <w:i/>
          <w:sz w:val="28"/>
          <w:szCs w:val="28"/>
          <w:lang w:val="nl-NL"/>
        </w:rPr>
        <w:t xml:space="preserve">; Báo cáo thẩm tra của Ban Kinh tế - Ngân sách Hội đồng nhân dân tỉnh; ý kiến thảo luận của đại biểu Hội đồng nhân </w:t>
      </w:r>
      <w:r w:rsidR="00E60641" w:rsidRPr="005A5B11">
        <w:rPr>
          <w:i/>
          <w:sz w:val="28"/>
          <w:szCs w:val="28"/>
          <w:lang w:val="nl-NL"/>
        </w:rPr>
        <w:lastRenderedPageBreak/>
        <w:t>dân tỉnh tại kỳ họp,</w:t>
      </w:r>
    </w:p>
    <w:p w:rsidR="001E5FD0" w:rsidRPr="005A5B11" w:rsidRDefault="002C3EEE" w:rsidP="002E1AC7">
      <w:pPr>
        <w:widowControl w:val="0"/>
        <w:spacing w:before="360" w:after="360"/>
        <w:jc w:val="center"/>
        <w:rPr>
          <w:b/>
          <w:sz w:val="28"/>
          <w:szCs w:val="28"/>
        </w:rPr>
      </w:pPr>
      <w:r w:rsidRPr="005A5B11">
        <w:rPr>
          <w:b/>
          <w:sz w:val="28"/>
          <w:szCs w:val="28"/>
          <w:lang w:val="vi-VN"/>
        </w:rPr>
        <w:t>QUYẾT NGHỊ:</w:t>
      </w:r>
    </w:p>
    <w:p w:rsidR="001E5FD0" w:rsidRPr="005A5B11" w:rsidRDefault="002C3EEE" w:rsidP="002E1AC7">
      <w:pPr>
        <w:widowControl w:val="0"/>
        <w:spacing w:before="120"/>
        <w:ind w:firstLine="567"/>
        <w:jc w:val="both"/>
        <w:rPr>
          <w:b/>
          <w:sz w:val="28"/>
          <w:szCs w:val="28"/>
        </w:rPr>
      </w:pPr>
      <w:r w:rsidRPr="005A5B11">
        <w:rPr>
          <w:b/>
          <w:bCs/>
          <w:spacing w:val="-6"/>
          <w:sz w:val="28"/>
          <w:szCs w:val="28"/>
          <w:lang w:val="nl-NL"/>
        </w:rPr>
        <w:t xml:space="preserve">Điều 1. </w:t>
      </w:r>
      <w:r w:rsidRPr="005A5B11">
        <w:rPr>
          <w:b/>
          <w:sz w:val="28"/>
          <w:szCs w:val="28"/>
        </w:rPr>
        <w:t xml:space="preserve">Phạm vi điều chỉnh </w:t>
      </w:r>
    </w:p>
    <w:p w:rsidR="00E60641" w:rsidRPr="005A5B11" w:rsidRDefault="00E60641" w:rsidP="002E1AC7">
      <w:pPr>
        <w:widowControl w:val="0"/>
        <w:spacing w:before="120"/>
        <w:ind w:firstLine="567"/>
        <w:jc w:val="both"/>
        <w:rPr>
          <w:sz w:val="28"/>
          <w:szCs w:val="28"/>
        </w:rPr>
      </w:pPr>
      <w:r w:rsidRPr="005A5B11">
        <w:rPr>
          <w:sz w:val="28"/>
          <w:szCs w:val="28"/>
        </w:rPr>
        <w:t>Nghị quyết này quy định các tiêu chí để quyết định thực hiện đấu thầu lựa chọn nhà đầu tư thực hiện dự án được Hội đồng nhân dân tỉnh quyết định việc giao đất, cho thuê đất thông qua đấu thầu lựa chọn nhà đầu tư thực hiện dự án đầu tư có sử dụng đất trên địa bàn tỉnh Ninh Thuận, gồm:</w:t>
      </w:r>
    </w:p>
    <w:p w:rsidR="00E60641" w:rsidRPr="005A5B11" w:rsidRDefault="00E60641" w:rsidP="002E1AC7">
      <w:pPr>
        <w:widowControl w:val="0"/>
        <w:spacing w:before="120"/>
        <w:ind w:firstLine="567"/>
        <w:jc w:val="both"/>
        <w:rPr>
          <w:sz w:val="28"/>
          <w:szCs w:val="28"/>
        </w:rPr>
      </w:pPr>
      <w:r w:rsidRPr="005A5B11">
        <w:rPr>
          <w:sz w:val="28"/>
          <w:szCs w:val="28"/>
        </w:rPr>
        <w:t>a) 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w:t>
      </w:r>
    </w:p>
    <w:p w:rsidR="00E60641" w:rsidRPr="005A5B11" w:rsidRDefault="00E60641" w:rsidP="002E1AC7">
      <w:pPr>
        <w:widowControl w:val="0"/>
        <w:spacing w:before="120"/>
        <w:ind w:firstLine="567"/>
        <w:jc w:val="both"/>
        <w:rPr>
          <w:sz w:val="28"/>
          <w:szCs w:val="28"/>
        </w:rPr>
      </w:pPr>
      <w:r w:rsidRPr="005A5B11">
        <w:rPr>
          <w:sz w:val="28"/>
          <w:szCs w:val="28"/>
        </w:rPr>
        <w:t>b) Dự án khu dân cư nông thôn.</w:t>
      </w:r>
    </w:p>
    <w:p w:rsidR="001E5FD0" w:rsidRPr="005A5B11" w:rsidRDefault="002C3EEE" w:rsidP="002E1AC7">
      <w:pPr>
        <w:widowControl w:val="0"/>
        <w:spacing w:before="120"/>
        <w:ind w:firstLine="567"/>
        <w:jc w:val="both"/>
        <w:rPr>
          <w:b/>
          <w:sz w:val="28"/>
          <w:szCs w:val="28"/>
        </w:rPr>
      </w:pPr>
      <w:r w:rsidRPr="005A5B11">
        <w:rPr>
          <w:b/>
          <w:bCs/>
          <w:spacing w:val="4"/>
          <w:sz w:val="28"/>
          <w:szCs w:val="28"/>
          <w:lang w:val="nl-NL"/>
        </w:rPr>
        <w:t>Điều 2.</w:t>
      </w:r>
      <w:r w:rsidRPr="005A5B11">
        <w:rPr>
          <w:spacing w:val="4"/>
          <w:sz w:val="28"/>
          <w:szCs w:val="28"/>
          <w:lang w:val="nl-NL"/>
        </w:rPr>
        <w:t xml:space="preserve"> </w:t>
      </w:r>
      <w:r w:rsidRPr="005A5B11">
        <w:rPr>
          <w:b/>
          <w:sz w:val="28"/>
          <w:szCs w:val="28"/>
        </w:rPr>
        <w:t>Đối tượng áp dụng</w:t>
      </w:r>
    </w:p>
    <w:p w:rsidR="001E5FD0" w:rsidRPr="005A5B11" w:rsidRDefault="002C3EEE" w:rsidP="002E1AC7">
      <w:pPr>
        <w:widowControl w:val="0"/>
        <w:spacing w:before="120"/>
        <w:ind w:firstLine="567"/>
        <w:jc w:val="both"/>
        <w:rPr>
          <w:sz w:val="28"/>
          <w:szCs w:val="28"/>
        </w:rPr>
      </w:pPr>
      <w:r w:rsidRPr="005A5B11">
        <w:rPr>
          <w:sz w:val="28"/>
          <w:szCs w:val="28"/>
        </w:rPr>
        <w:t xml:space="preserve">1. Ủy ban nhân dân các cấp; các </w:t>
      </w:r>
      <w:r w:rsidR="00E60641" w:rsidRPr="005A5B11">
        <w:rPr>
          <w:sz w:val="28"/>
          <w:szCs w:val="28"/>
        </w:rPr>
        <w:t>S</w:t>
      </w:r>
      <w:r w:rsidRPr="005A5B11">
        <w:rPr>
          <w:sz w:val="28"/>
          <w:szCs w:val="28"/>
        </w:rPr>
        <w:t>ở, ban, ngành trên địa bàn tỉnh có liên quan đến việc quản lý, tổ chức thực hiện việc giao đất, cho thuê đất thông qua đấu thầu lựa chọn nhà đầu tư thực hiện dự án đầu tư có sử dụng đất.</w:t>
      </w:r>
    </w:p>
    <w:p w:rsidR="001E5FD0" w:rsidRPr="005A5B11" w:rsidRDefault="002C3EEE" w:rsidP="002E1AC7">
      <w:pPr>
        <w:widowControl w:val="0"/>
        <w:spacing w:before="120"/>
        <w:ind w:firstLine="567"/>
        <w:jc w:val="both"/>
        <w:rPr>
          <w:sz w:val="28"/>
          <w:szCs w:val="28"/>
        </w:rPr>
      </w:pPr>
      <w:r w:rsidRPr="005A5B11">
        <w:rPr>
          <w:sz w:val="28"/>
          <w:szCs w:val="28"/>
        </w:rPr>
        <w:t xml:space="preserve">2. </w:t>
      </w:r>
      <w:r w:rsidR="00E60641" w:rsidRPr="005A5B11">
        <w:rPr>
          <w:sz w:val="28"/>
          <w:szCs w:val="28"/>
        </w:rPr>
        <w:t>Các tổ chức, cá nhân tham gia hoặc có liên quan đến việc đấu thầu lựa chọn nhà đầu tư thực hiện các dự án đầu tư có sử dụng đất quy định tại Điều 1 của Quy định này.</w:t>
      </w:r>
    </w:p>
    <w:p w:rsidR="00E60641" w:rsidRPr="005A5B11" w:rsidRDefault="002C3EEE" w:rsidP="002E1AC7">
      <w:pPr>
        <w:widowControl w:val="0"/>
        <w:spacing w:before="120"/>
        <w:ind w:firstLine="567"/>
        <w:jc w:val="both"/>
        <w:rPr>
          <w:b/>
          <w:sz w:val="28"/>
          <w:szCs w:val="28"/>
        </w:rPr>
      </w:pPr>
      <w:r w:rsidRPr="005A5B11">
        <w:rPr>
          <w:b/>
          <w:bCs/>
          <w:spacing w:val="4"/>
          <w:sz w:val="28"/>
          <w:szCs w:val="28"/>
          <w:lang w:val="nl-NL"/>
        </w:rPr>
        <w:t xml:space="preserve">Điều </w:t>
      </w:r>
      <w:r w:rsidR="00CE3D97" w:rsidRPr="005A5B11">
        <w:rPr>
          <w:b/>
          <w:bCs/>
          <w:spacing w:val="4"/>
          <w:sz w:val="28"/>
          <w:szCs w:val="28"/>
          <w:lang w:val="nl-NL"/>
        </w:rPr>
        <w:t>3</w:t>
      </w:r>
      <w:r w:rsidRPr="005A5B11">
        <w:rPr>
          <w:b/>
          <w:bCs/>
          <w:spacing w:val="4"/>
          <w:sz w:val="28"/>
          <w:szCs w:val="28"/>
          <w:lang w:val="nl-NL"/>
        </w:rPr>
        <w:t xml:space="preserve">. </w:t>
      </w:r>
      <w:r w:rsidRPr="005A5B11">
        <w:rPr>
          <w:b/>
          <w:sz w:val="28"/>
          <w:szCs w:val="28"/>
        </w:rPr>
        <w:t xml:space="preserve">Tiêu chí để quyết định thực hiện đấu thầu lựa chọn nhà đầu tư </w:t>
      </w:r>
    </w:p>
    <w:p w:rsidR="00E60641" w:rsidRPr="005A5B11" w:rsidRDefault="00E60641" w:rsidP="002E1AC7">
      <w:pPr>
        <w:widowControl w:val="0"/>
        <w:spacing w:before="120"/>
        <w:ind w:firstLine="567"/>
        <w:jc w:val="both"/>
        <w:rPr>
          <w:sz w:val="28"/>
          <w:szCs w:val="28"/>
        </w:rPr>
      </w:pPr>
      <w:r w:rsidRPr="005A5B11">
        <w:rPr>
          <w:sz w:val="28"/>
          <w:szCs w:val="28"/>
        </w:rPr>
        <w:t>Dự án đầu tư có sử dụng đất được quyết định thực hiện đấu thầu lựa chọn nhà đầu tư khi đáp ứng các tiêu chí sau:</w:t>
      </w:r>
    </w:p>
    <w:p w:rsidR="00D57629" w:rsidRPr="005A5B11" w:rsidRDefault="00D57629" w:rsidP="002E1AC7">
      <w:pPr>
        <w:widowControl w:val="0"/>
        <w:spacing w:before="120"/>
        <w:ind w:firstLine="567"/>
        <w:jc w:val="both"/>
        <w:rPr>
          <w:sz w:val="28"/>
          <w:szCs w:val="28"/>
        </w:rPr>
      </w:pPr>
      <w:r w:rsidRPr="005A5B11">
        <w:rPr>
          <w:sz w:val="28"/>
          <w:szCs w:val="28"/>
        </w:rPr>
        <w:t>1. Tiêu chí chung</w:t>
      </w:r>
      <w:r w:rsidR="002E1AC7" w:rsidRPr="005A5B11">
        <w:rPr>
          <w:sz w:val="28"/>
          <w:szCs w:val="28"/>
        </w:rPr>
        <w:t>:</w:t>
      </w:r>
    </w:p>
    <w:p w:rsidR="009539BE" w:rsidRPr="005A5B11" w:rsidRDefault="009539BE" w:rsidP="002E1AC7">
      <w:pPr>
        <w:widowControl w:val="0"/>
        <w:spacing w:before="120"/>
        <w:ind w:firstLine="567"/>
        <w:jc w:val="both"/>
        <w:rPr>
          <w:sz w:val="28"/>
          <w:szCs w:val="28"/>
        </w:rPr>
      </w:pPr>
      <w:r w:rsidRPr="005A5B11">
        <w:rPr>
          <w:sz w:val="28"/>
          <w:szCs w:val="28"/>
        </w:rPr>
        <w:t>a) Khu đất thực hiện đấu thầu lựa chọn nhà đầu tư thực hiện dự án đầu tư có sử dụng đất được Hội đồng nhân dân cấp tỉnh quyết định theo quy định tại </w:t>
      </w:r>
      <w:bookmarkStart w:id="1" w:name="dc_136"/>
      <w:r w:rsidRPr="005A5B11">
        <w:rPr>
          <w:sz w:val="28"/>
          <w:szCs w:val="28"/>
        </w:rPr>
        <w:t>khoản 1 Điều 126 Luật Đất đai</w:t>
      </w:r>
      <w:bookmarkEnd w:id="1"/>
      <w:r w:rsidR="00E60641" w:rsidRPr="005A5B11">
        <w:rPr>
          <w:sz w:val="28"/>
          <w:szCs w:val="28"/>
        </w:rPr>
        <w:t xml:space="preserve"> 2024</w:t>
      </w:r>
      <w:r w:rsidRPr="005A5B11">
        <w:rPr>
          <w:sz w:val="28"/>
          <w:szCs w:val="28"/>
        </w:rPr>
        <w:t>.</w:t>
      </w:r>
    </w:p>
    <w:p w:rsidR="00D57629" w:rsidRPr="005A5B11" w:rsidRDefault="009539BE" w:rsidP="002E1AC7">
      <w:pPr>
        <w:widowControl w:val="0"/>
        <w:spacing w:before="120"/>
        <w:ind w:firstLine="567"/>
        <w:jc w:val="both"/>
        <w:rPr>
          <w:sz w:val="28"/>
          <w:szCs w:val="28"/>
        </w:rPr>
      </w:pPr>
      <w:r w:rsidRPr="005A5B11">
        <w:rPr>
          <w:sz w:val="28"/>
          <w:szCs w:val="28"/>
        </w:rPr>
        <w:t>b</w:t>
      </w:r>
      <w:r w:rsidR="00D57629" w:rsidRPr="005A5B11">
        <w:rPr>
          <w:sz w:val="28"/>
          <w:szCs w:val="28"/>
        </w:rPr>
        <w:t xml:space="preserve">) </w:t>
      </w:r>
      <w:r w:rsidR="00EF0CC0" w:rsidRPr="005A5B11">
        <w:rPr>
          <w:sz w:val="28"/>
          <w:szCs w:val="28"/>
        </w:rPr>
        <w:t>Khu đất thực hiện dự án không thuộc trường hợp phải đấu giá quyền sử dụng đất theo quy định tại Điều 125 Luật Đất đai 2024.</w:t>
      </w:r>
    </w:p>
    <w:p w:rsidR="00D57629" w:rsidRPr="005A5B11" w:rsidRDefault="009539BE" w:rsidP="002E1AC7">
      <w:pPr>
        <w:widowControl w:val="0"/>
        <w:spacing w:before="120"/>
        <w:ind w:firstLine="567"/>
        <w:jc w:val="both"/>
        <w:rPr>
          <w:sz w:val="28"/>
          <w:szCs w:val="28"/>
        </w:rPr>
      </w:pPr>
      <w:r w:rsidRPr="005A5B11">
        <w:rPr>
          <w:sz w:val="28"/>
          <w:szCs w:val="28"/>
        </w:rPr>
        <w:t>c</w:t>
      </w:r>
      <w:r w:rsidR="00D57629" w:rsidRPr="005A5B11">
        <w:rPr>
          <w:sz w:val="28"/>
          <w:szCs w:val="28"/>
        </w:rPr>
        <w:t>) Đáp ứng các điều kiện theo quy định tại khoản 3 Điều 126 Luật Đất đai</w:t>
      </w:r>
      <w:r w:rsidR="004908FD" w:rsidRPr="005A5B11">
        <w:rPr>
          <w:sz w:val="28"/>
          <w:szCs w:val="28"/>
        </w:rPr>
        <w:t xml:space="preserve"> 2024</w:t>
      </w:r>
      <w:r w:rsidR="00D57629" w:rsidRPr="005A5B11">
        <w:rPr>
          <w:sz w:val="28"/>
          <w:szCs w:val="28"/>
        </w:rPr>
        <w:t>.</w:t>
      </w:r>
    </w:p>
    <w:p w:rsidR="00D57629" w:rsidRPr="005A5B11" w:rsidRDefault="00D57629" w:rsidP="002E1AC7">
      <w:pPr>
        <w:widowControl w:val="0"/>
        <w:spacing w:before="120"/>
        <w:ind w:firstLine="567"/>
        <w:jc w:val="both"/>
        <w:rPr>
          <w:sz w:val="28"/>
          <w:szCs w:val="28"/>
        </w:rPr>
      </w:pPr>
      <w:r w:rsidRPr="005A5B11">
        <w:rPr>
          <w:sz w:val="28"/>
          <w:szCs w:val="28"/>
        </w:rPr>
        <w:t>2. Tiêu chí cụ thể</w:t>
      </w:r>
      <w:r w:rsidR="002E1AC7" w:rsidRPr="005A5B11">
        <w:rPr>
          <w:sz w:val="28"/>
          <w:szCs w:val="28"/>
        </w:rPr>
        <w:t>:</w:t>
      </w:r>
    </w:p>
    <w:p w:rsidR="002664BA" w:rsidRPr="005A5B11" w:rsidRDefault="002E1AC7" w:rsidP="002E1AC7">
      <w:pPr>
        <w:widowControl w:val="0"/>
        <w:spacing w:before="120"/>
        <w:ind w:firstLine="567"/>
        <w:jc w:val="both"/>
        <w:rPr>
          <w:bCs/>
          <w:sz w:val="28"/>
          <w:szCs w:val="28"/>
        </w:rPr>
      </w:pPr>
      <w:r w:rsidRPr="005A5B11">
        <w:rPr>
          <w:bCs/>
          <w:sz w:val="28"/>
          <w:szCs w:val="28"/>
        </w:rPr>
        <w:t>a)</w:t>
      </w:r>
      <w:r w:rsidR="002664BA" w:rsidRPr="005A5B11">
        <w:rPr>
          <w:bCs/>
          <w:sz w:val="28"/>
          <w:szCs w:val="28"/>
        </w:rPr>
        <w:t xml:space="preserve"> Đối với dự án khu đô thị có diện tích từ </w:t>
      </w:r>
      <w:r w:rsidRPr="005A5B11">
        <w:rPr>
          <w:bCs/>
          <w:sz w:val="28"/>
          <w:szCs w:val="28"/>
        </w:rPr>
        <w:t>20 ha trở lên (đối với k</w:t>
      </w:r>
      <w:r w:rsidR="002664BA" w:rsidRPr="005A5B11">
        <w:rPr>
          <w:bCs/>
          <w:sz w:val="28"/>
          <w:szCs w:val="28"/>
        </w:rPr>
        <w:t xml:space="preserve">hu đô thị) hoặc từ </w:t>
      </w:r>
      <w:r w:rsidRPr="005A5B11">
        <w:rPr>
          <w:bCs/>
          <w:sz w:val="28"/>
          <w:szCs w:val="28"/>
        </w:rPr>
        <w:t>0</w:t>
      </w:r>
      <w:r w:rsidR="002664BA" w:rsidRPr="005A5B11">
        <w:rPr>
          <w:bCs/>
          <w:sz w:val="28"/>
          <w:szCs w:val="28"/>
        </w:rPr>
        <w:t xml:space="preserve">5 ha trở lên (đối với Khu dân cư nông thôn) và chưa hoàn thành bồi thường, hỗ trợ, tái định cư. </w:t>
      </w:r>
    </w:p>
    <w:p w:rsidR="008403D7" w:rsidRPr="005A5B11" w:rsidRDefault="008403D7" w:rsidP="008403D7">
      <w:pPr>
        <w:widowControl w:val="0"/>
        <w:spacing w:before="120"/>
        <w:ind w:firstLine="567"/>
        <w:jc w:val="both"/>
        <w:rPr>
          <w:bCs/>
          <w:sz w:val="28"/>
          <w:szCs w:val="28"/>
        </w:rPr>
      </w:pPr>
      <w:r w:rsidRPr="005A5B11">
        <w:rPr>
          <w:bCs/>
          <w:sz w:val="28"/>
          <w:szCs w:val="28"/>
        </w:rPr>
        <w:t>- Khu đô thị: Các vị trí thực hiện dự án đáp ứng các tiêu chí về khu đô thị thuộc Quy hoạch khu vực phát triển đô thị được cấp có thẩm quyền phê duyệt.</w:t>
      </w:r>
    </w:p>
    <w:p w:rsidR="008403D7" w:rsidRPr="005A5B11" w:rsidRDefault="008403D7" w:rsidP="008403D7">
      <w:pPr>
        <w:widowControl w:val="0"/>
        <w:spacing w:before="120"/>
        <w:ind w:firstLine="567"/>
        <w:jc w:val="both"/>
        <w:rPr>
          <w:bCs/>
          <w:sz w:val="28"/>
          <w:szCs w:val="28"/>
        </w:rPr>
      </w:pPr>
      <w:r w:rsidRPr="005A5B11">
        <w:rPr>
          <w:bCs/>
          <w:sz w:val="28"/>
          <w:szCs w:val="28"/>
        </w:rPr>
        <w:t>- Khu dân cư nông thôn: Vị trí thực hiện dự án tại các khu vực phát triển nhà ở còn lại.</w:t>
      </w:r>
    </w:p>
    <w:p w:rsidR="008403D7" w:rsidRPr="005A5B11" w:rsidRDefault="008403D7" w:rsidP="008403D7">
      <w:pPr>
        <w:widowControl w:val="0"/>
        <w:spacing w:before="120"/>
        <w:ind w:firstLine="567"/>
        <w:jc w:val="both"/>
        <w:rPr>
          <w:bCs/>
          <w:sz w:val="28"/>
          <w:szCs w:val="28"/>
        </w:rPr>
      </w:pPr>
      <w:r w:rsidRPr="005A5B11">
        <w:rPr>
          <w:bCs/>
          <w:sz w:val="28"/>
          <w:szCs w:val="28"/>
        </w:rPr>
        <w:lastRenderedPageBreak/>
        <w:t>- Trường hợp trong khu đất thực hiện dự án bao gồm phần đất thuộc quy hoạch phát triển đô thị và phần đất phát triển nhà ở nông thôn thì áp dụng tiêu chí để quyết định thực hiện đấu thầu lựa chọn nhà đầu tư thực hiện dự án như đối với khu đô thị.</w:t>
      </w:r>
    </w:p>
    <w:p w:rsidR="00D57629" w:rsidRPr="005A5B11" w:rsidRDefault="002E1AC7" w:rsidP="002E1AC7">
      <w:pPr>
        <w:widowControl w:val="0"/>
        <w:spacing w:before="120"/>
        <w:ind w:firstLine="567"/>
        <w:jc w:val="both"/>
        <w:rPr>
          <w:bCs/>
          <w:sz w:val="28"/>
          <w:szCs w:val="28"/>
        </w:rPr>
      </w:pPr>
      <w:r w:rsidRPr="005A5B11">
        <w:rPr>
          <w:bCs/>
          <w:sz w:val="28"/>
          <w:szCs w:val="28"/>
        </w:rPr>
        <w:t xml:space="preserve">b) </w:t>
      </w:r>
      <w:r w:rsidR="00D57629" w:rsidRPr="005A5B11">
        <w:rPr>
          <w:bCs/>
          <w:sz w:val="28"/>
          <w:szCs w:val="28"/>
        </w:rPr>
        <w:t xml:space="preserve">Dự án có vị trí xây dựng, hướng tuyến công trình, danh mục và quy mô, loại, cấp công trình thuộc tổng mặt bằng xây dựng, có thông tin về các loại hình nhà ở, việc thực hiện yêu cầu về nhà ở xã hội (nếu có). </w:t>
      </w:r>
    </w:p>
    <w:p w:rsidR="00D57629" w:rsidRPr="005A5B11" w:rsidRDefault="002E1AC7" w:rsidP="002E1AC7">
      <w:pPr>
        <w:widowControl w:val="0"/>
        <w:spacing w:before="120"/>
        <w:ind w:firstLine="567"/>
        <w:jc w:val="both"/>
        <w:rPr>
          <w:bCs/>
          <w:sz w:val="28"/>
          <w:szCs w:val="28"/>
        </w:rPr>
      </w:pPr>
      <w:r w:rsidRPr="005A5B11">
        <w:rPr>
          <w:bCs/>
          <w:sz w:val="28"/>
          <w:szCs w:val="28"/>
        </w:rPr>
        <w:t xml:space="preserve">c) </w:t>
      </w:r>
      <w:r w:rsidR="00D57629" w:rsidRPr="005A5B11">
        <w:rPr>
          <w:bCs/>
          <w:sz w:val="28"/>
          <w:szCs w:val="28"/>
        </w:rPr>
        <w:t>Dự án không liên quan đến hoạt động đầu tư công, quản lý và sử dụng vốn đầu tư công, liên quan đến hoạt động đầu tư theo phương thức đối tác công tư.</w:t>
      </w:r>
    </w:p>
    <w:p w:rsidR="00D57629" w:rsidRPr="005A5B11" w:rsidRDefault="002E1AC7" w:rsidP="002E1AC7">
      <w:pPr>
        <w:widowControl w:val="0"/>
        <w:spacing w:before="120"/>
        <w:ind w:firstLine="567"/>
        <w:jc w:val="both"/>
        <w:rPr>
          <w:sz w:val="28"/>
          <w:szCs w:val="28"/>
        </w:rPr>
      </w:pPr>
      <w:r w:rsidRPr="005A5B11">
        <w:rPr>
          <w:sz w:val="28"/>
          <w:szCs w:val="28"/>
        </w:rPr>
        <w:t xml:space="preserve">d) </w:t>
      </w:r>
      <w:r w:rsidR="00D57629" w:rsidRPr="005A5B11">
        <w:rPr>
          <w:sz w:val="28"/>
          <w:szCs w:val="28"/>
        </w:rPr>
        <w:t>Khu đất dự kiến thực hiện dự án không bố trí được kinh phí từ nguồn ngân sách nhà nước để bồi thường, hỗ trợ, tái định cư;</w:t>
      </w:r>
      <w:r w:rsidRPr="005A5B11">
        <w:rPr>
          <w:sz w:val="28"/>
          <w:szCs w:val="28"/>
        </w:rPr>
        <w:t xml:space="preserve"> k</w:t>
      </w:r>
      <w:r w:rsidR="00D57629" w:rsidRPr="005A5B11">
        <w:rPr>
          <w:sz w:val="28"/>
          <w:szCs w:val="28"/>
        </w:rPr>
        <w:t>inh phí bồi thường, hỗ trợ, tái định cư d</w:t>
      </w:r>
      <w:r w:rsidR="00D57629" w:rsidRPr="005A5B11">
        <w:rPr>
          <w:sz w:val="28"/>
          <w:szCs w:val="28"/>
          <w:lang w:val="vi-VN"/>
        </w:rPr>
        <w:t>o</w:t>
      </w:r>
      <w:r w:rsidR="00D57629" w:rsidRPr="005A5B11">
        <w:rPr>
          <w:sz w:val="28"/>
          <w:szCs w:val="28"/>
        </w:rPr>
        <w:t xml:space="preserve"> nhà đầu tư</w:t>
      </w:r>
      <w:r w:rsidR="00D57629" w:rsidRPr="005A5B11">
        <w:rPr>
          <w:sz w:val="28"/>
          <w:szCs w:val="28"/>
          <w:lang w:val="vi-VN"/>
        </w:rPr>
        <w:t xml:space="preserve"> </w:t>
      </w:r>
      <w:r w:rsidR="00D57629" w:rsidRPr="005A5B11">
        <w:rPr>
          <w:sz w:val="28"/>
          <w:szCs w:val="28"/>
        </w:rPr>
        <w:t xml:space="preserve">tự nguyện </w:t>
      </w:r>
      <w:r w:rsidR="00D57629" w:rsidRPr="005A5B11">
        <w:rPr>
          <w:sz w:val="28"/>
          <w:szCs w:val="28"/>
          <w:lang w:val="vi-VN"/>
        </w:rPr>
        <w:t>ứng trước</w:t>
      </w:r>
      <w:r w:rsidR="00D57629" w:rsidRPr="005A5B11">
        <w:rPr>
          <w:sz w:val="28"/>
          <w:szCs w:val="28"/>
        </w:rPr>
        <w:t xml:space="preserve"> </w:t>
      </w:r>
      <w:r w:rsidR="00D57629" w:rsidRPr="005A5B11">
        <w:rPr>
          <w:sz w:val="28"/>
          <w:szCs w:val="28"/>
          <w:lang w:val="vi-VN"/>
        </w:rPr>
        <w:t>theo quy định tại </w:t>
      </w:r>
      <w:bookmarkStart w:id="2" w:name="dc_22"/>
      <w:r w:rsidR="00D57629" w:rsidRPr="005A5B11">
        <w:rPr>
          <w:sz w:val="28"/>
          <w:szCs w:val="28"/>
          <w:lang w:val="vi-VN"/>
        </w:rPr>
        <w:t xml:space="preserve">khoản 2 Điều 94 Luật </w:t>
      </w:r>
      <w:r w:rsidR="00D57629" w:rsidRPr="005A5B11">
        <w:rPr>
          <w:sz w:val="28"/>
          <w:szCs w:val="28"/>
        </w:rPr>
        <w:t>Đ</w:t>
      </w:r>
      <w:r w:rsidR="00D57629" w:rsidRPr="005A5B11">
        <w:rPr>
          <w:sz w:val="28"/>
          <w:szCs w:val="28"/>
          <w:lang w:val="vi-VN"/>
        </w:rPr>
        <w:t>ất đai</w:t>
      </w:r>
      <w:bookmarkEnd w:id="2"/>
      <w:r w:rsidRPr="005A5B11">
        <w:rPr>
          <w:sz w:val="28"/>
          <w:szCs w:val="28"/>
        </w:rPr>
        <w:t xml:space="preserve"> 2024</w:t>
      </w:r>
      <w:r w:rsidR="00D57629" w:rsidRPr="005A5B11">
        <w:rPr>
          <w:sz w:val="28"/>
          <w:szCs w:val="28"/>
        </w:rPr>
        <w:t>.</w:t>
      </w:r>
    </w:p>
    <w:p w:rsidR="001E5FD0" w:rsidRPr="005A5B11" w:rsidRDefault="004908FD" w:rsidP="002E1AC7">
      <w:pPr>
        <w:widowControl w:val="0"/>
        <w:spacing w:before="120"/>
        <w:ind w:firstLine="567"/>
        <w:jc w:val="both"/>
        <w:rPr>
          <w:sz w:val="28"/>
          <w:szCs w:val="28"/>
          <w:lang w:val="sv-SE"/>
        </w:rPr>
      </w:pPr>
      <w:r w:rsidRPr="005A5B11">
        <w:rPr>
          <w:sz w:val="28"/>
          <w:szCs w:val="28"/>
        </w:rPr>
        <w:t>đ</w:t>
      </w:r>
      <w:r w:rsidR="002E1AC7" w:rsidRPr="005A5B11">
        <w:rPr>
          <w:sz w:val="28"/>
          <w:szCs w:val="28"/>
        </w:rPr>
        <w:t xml:space="preserve">) </w:t>
      </w:r>
      <w:r w:rsidR="00D57629" w:rsidRPr="005A5B11">
        <w:rPr>
          <w:sz w:val="28"/>
          <w:szCs w:val="28"/>
          <w:lang w:val="it-IT"/>
        </w:rPr>
        <w:t>Vốn chủ sở hữu của nhà đầu tư và nguồn vốn huy động hợp pháp khác;</w:t>
      </w:r>
      <w:r w:rsidRPr="005A5B11">
        <w:rPr>
          <w:sz w:val="28"/>
          <w:szCs w:val="28"/>
          <w:lang w:val="it-IT"/>
        </w:rPr>
        <w:t xml:space="preserve"> d</w:t>
      </w:r>
      <w:r w:rsidR="002C3EEE" w:rsidRPr="005A5B11">
        <w:rPr>
          <w:sz w:val="28"/>
          <w:szCs w:val="28"/>
        </w:rPr>
        <w:t xml:space="preserve">ự án có yêu cầu vốn </w:t>
      </w:r>
      <w:bookmarkStart w:id="3" w:name="diem_a_2_14"/>
      <w:r w:rsidR="002C3EEE" w:rsidRPr="005A5B11">
        <w:rPr>
          <w:sz w:val="28"/>
          <w:szCs w:val="28"/>
          <w:shd w:val="clear" w:color="auto" w:fill="FFFFFF"/>
        </w:rPr>
        <w:t xml:space="preserve">thuộc sở hữu của nhà đầu tư để thực hiện dự án không thấp hơn 15% tổng mức đầu tư </w:t>
      </w:r>
      <w:bookmarkEnd w:id="3"/>
      <w:r w:rsidR="002C3EEE" w:rsidRPr="005A5B11">
        <w:rPr>
          <w:sz w:val="28"/>
          <w:szCs w:val="28"/>
          <w:shd w:val="clear" w:color="auto" w:fill="FFFFFF"/>
        </w:rPr>
        <w:t>dự án.</w:t>
      </w:r>
    </w:p>
    <w:p w:rsidR="001E5FD0" w:rsidRPr="005A5B11" w:rsidRDefault="004908FD" w:rsidP="002E1AC7">
      <w:pPr>
        <w:widowControl w:val="0"/>
        <w:spacing w:before="120"/>
        <w:ind w:firstLine="567"/>
        <w:jc w:val="both"/>
        <w:rPr>
          <w:sz w:val="28"/>
          <w:szCs w:val="28"/>
        </w:rPr>
      </w:pPr>
      <w:r w:rsidRPr="005A5B11">
        <w:rPr>
          <w:sz w:val="28"/>
          <w:szCs w:val="28"/>
        </w:rPr>
        <w:t>e</w:t>
      </w:r>
      <w:r w:rsidR="002E1AC7" w:rsidRPr="005A5B11">
        <w:rPr>
          <w:sz w:val="28"/>
          <w:szCs w:val="28"/>
        </w:rPr>
        <w:t xml:space="preserve">) </w:t>
      </w:r>
      <w:r w:rsidR="002C3EEE" w:rsidRPr="005A5B11">
        <w:rPr>
          <w:sz w:val="28"/>
          <w:szCs w:val="28"/>
        </w:rPr>
        <w:t xml:space="preserve">Yêu cầu về kỹ thuật, môi trường sinh thái: </w:t>
      </w:r>
    </w:p>
    <w:p w:rsidR="00A35B55" w:rsidRPr="005A5B11" w:rsidRDefault="00A35B55" w:rsidP="002E1AC7">
      <w:pPr>
        <w:widowControl w:val="0"/>
        <w:spacing w:before="120"/>
        <w:ind w:firstLine="567"/>
        <w:jc w:val="both"/>
        <w:rPr>
          <w:sz w:val="28"/>
          <w:szCs w:val="28"/>
        </w:rPr>
      </w:pPr>
      <w:r w:rsidRPr="005A5B11">
        <w:rPr>
          <w:sz w:val="28"/>
          <w:szCs w:val="28"/>
        </w:rPr>
        <w:t>Đảm bảo đồng bộ hệ thống hạ tầng kỹ thuật và đáp ứng yêu cầu về bảo vệ môi trường theo quy hoạch chi tiết được cấp có thẩm quyền phê duyệt.</w:t>
      </w:r>
    </w:p>
    <w:p w:rsidR="001E5FD0" w:rsidRPr="005A5B11" w:rsidRDefault="002E1AC7" w:rsidP="002E1AC7">
      <w:pPr>
        <w:widowControl w:val="0"/>
        <w:spacing w:before="120"/>
        <w:ind w:firstLine="567"/>
        <w:jc w:val="both"/>
        <w:rPr>
          <w:sz w:val="28"/>
          <w:szCs w:val="28"/>
          <w:lang w:val="sv-SE"/>
        </w:rPr>
      </w:pPr>
      <w:r w:rsidRPr="005A5B11">
        <w:rPr>
          <w:sz w:val="28"/>
          <w:szCs w:val="28"/>
          <w:lang w:val="sv-SE"/>
        </w:rPr>
        <w:t xml:space="preserve">h) </w:t>
      </w:r>
      <w:r w:rsidR="002C3EEE" w:rsidRPr="005A5B11">
        <w:rPr>
          <w:sz w:val="28"/>
          <w:szCs w:val="28"/>
          <w:lang w:val="sv-SE"/>
        </w:rPr>
        <w:t xml:space="preserve">Yêu cầu về người sử dụng đất được tham gia đấu thầu lựa chọn nhà đầu tư thực hiện dự án có sử dụng đất: </w:t>
      </w:r>
    </w:p>
    <w:p w:rsidR="00A35B55" w:rsidRPr="005A5B11" w:rsidRDefault="00A35B55" w:rsidP="002E1AC7">
      <w:pPr>
        <w:widowControl w:val="0"/>
        <w:spacing w:before="120"/>
        <w:ind w:firstLine="567"/>
        <w:jc w:val="both"/>
        <w:rPr>
          <w:sz w:val="28"/>
          <w:szCs w:val="28"/>
        </w:rPr>
      </w:pPr>
      <w:r w:rsidRPr="005A5B11">
        <w:rPr>
          <w:sz w:val="28"/>
          <w:szCs w:val="28"/>
        </w:rPr>
        <w:t xml:space="preserve">Đáp ứng các điều kiện theo quy định tại khoản 2 Điều 122 Luật Đất đai và các điều kiện theo quy định của pháp luật về kinh doanh bất động sản, </w:t>
      </w:r>
      <w:r w:rsidR="008403D7" w:rsidRPr="005A5B11">
        <w:rPr>
          <w:sz w:val="28"/>
          <w:szCs w:val="28"/>
        </w:rPr>
        <w:t xml:space="preserve">nhà ở, </w:t>
      </w:r>
      <w:r w:rsidRPr="005A5B11">
        <w:rPr>
          <w:sz w:val="28"/>
          <w:szCs w:val="28"/>
        </w:rPr>
        <w:t>đấu thầu</w:t>
      </w:r>
      <w:r w:rsidR="008403D7" w:rsidRPr="005A5B11">
        <w:rPr>
          <w:sz w:val="28"/>
          <w:szCs w:val="28"/>
        </w:rPr>
        <w:t>, đầu tư</w:t>
      </w:r>
      <w:r w:rsidRPr="005A5B11">
        <w:rPr>
          <w:sz w:val="28"/>
          <w:szCs w:val="28"/>
        </w:rPr>
        <w:t>.</w:t>
      </w:r>
    </w:p>
    <w:p w:rsidR="001E5FD0" w:rsidRPr="005A5B11" w:rsidRDefault="002E1AC7" w:rsidP="002E1AC7">
      <w:pPr>
        <w:widowControl w:val="0"/>
        <w:spacing w:before="120"/>
        <w:ind w:firstLine="567"/>
        <w:jc w:val="both"/>
        <w:rPr>
          <w:sz w:val="28"/>
          <w:szCs w:val="28"/>
          <w:lang w:val="sv-SE"/>
        </w:rPr>
      </w:pPr>
      <w:r w:rsidRPr="005A5B11">
        <w:rPr>
          <w:sz w:val="28"/>
          <w:szCs w:val="28"/>
        </w:rPr>
        <w:t>i)</w:t>
      </w:r>
      <w:r w:rsidR="002C3EEE" w:rsidRPr="005A5B11">
        <w:rPr>
          <w:sz w:val="28"/>
          <w:szCs w:val="28"/>
        </w:rPr>
        <w:t> </w:t>
      </w:r>
      <w:r w:rsidR="002C3EEE" w:rsidRPr="005A5B11">
        <w:rPr>
          <w:sz w:val="28"/>
          <w:szCs w:val="28"/>
          <w:lang w:val="sv-SE"/>
        </w:rPr>
        <w:t>Yêu cầu về quy hoạch, kiến trúc của dự án:</w:t>
      </w:r>
    </w:p>
    <w:p w:rsidR="00A35B55" w:rsidRPr="005A5B11" w:rsidRDefault="002E1AC7" w:rsidP="002E1AC7">
      <w:pPr>
        <w:widowControl w:val="0"/>
        <w:spacing w:before="120"/>
        <w:ind w:firstLine="567"/>
        <w:jc w:val="both"/>
        <w:rPr>
          <w:sz w:val="28"/>
          <w:szCs w:val="28"/>
        </w:rPr>
      </w:pPr>
      <w:r w:rsidRPr="005A5B11">
        <w:rPr>
          <w:sz w:val="28"/>
          <w:szCs w:val="28"/>
        </w:rPr>
        <w:t>-</w:t>
      </w:r>
      <w:r w:rsidR="00EF0CC0" w:rsidRPr="005A5B11">
        <w:rPr>
          <w:sz w:val="28"/>
          <w:szCs w:val="28"/>
        </w:rPr>
        <w:t xml:space="preserve"> </w:t>
      </w:r>
      <w:r w:rsidR="00A35B55" w:rsidRPr="005A5B11">
        <w:rPr>
          <w:sz w:val="28"/>
          <w:szCs w:val="28"/>
        </w:rPr>
        <w:t xml:space="preserve">Phù hợp quy hoạch tỉnh Ninh Thuận giai đoạn 2021-2030, tầm nhìn đến năm 2050, </w:t>
      </w:r>
      <w:r w:rsidR="008403D7" w:rsidRPr="005A5B11">
        <w:rPr>
          <w:sz w:val="28"/>
          <w:szCs w:val="28"/>
        </w:rPr>
        <w:t>đ</w:t>
      </w:r>
      <w:r w:rsidR="00A35B55" w:rsidRPr="005A5B11">
        <w:rPr>
          <w:sz w:val="28"/>
          <w:szCs w:val="28"/>
        </w:rPr>
        <w:t>ã có quy hoạch xây dựng, quy hoạch đô thị (quy hoạch chi tiết xây dựng tỷ lệ 1/500 hoặc có quy hoạch phân khu tỷ lệ 1/2.000)</w:t>
      </w:r>
      <w:r w:rsidR="008403D7" w:rsidRPr="005A5B11">
        <w:rPr>
          <w:sz w:val="28"/>
          <w:szCs w:val="28"/>
        </w:rPr>
        <w:t xml:space="preserve"> </w:t>
      </w:r>
      <w:r w:rsidR="00A35B55" w:rsidRPr="005A5B11">
        <w:rPr>
          <w:sz w:val="28"/>
          <w:szCs w:val="28"/>
        </w:rPr>
        <w:t>được cấp có thẩm quyền phê duyệt và các quy hoạch chuyên ngành khác có liên quan.</w:t>
      </w:r>
    </w:p>
    <w:p w:rsidR="002664BA" w:rsidRPr="005A5B11" w:rsidRDefault="002E1AC7" w:rsidP="002E1AC7">
      <w:pPr>
        <w:widowControl w:val="0"/>
        <w:spacing w:before="120"/>
        <w:ind w:firstLine="567"/>
        <w:jc w:val="both"/>
        <w:rPr>
          <w:sz w:val="28"/>
          <w:szCs w:val="28"/>
        </w:rPr>
      </w:pPr>
      <w:r w:rsidRPr="005A5B11">
        <w:rPr>
          <w:sz w:val="28"/>
          <w:szCs w:val="28"/>
        </w:rPr>
        <w:t>-</w:t>
      </w:r>
      <w:r w:rsidR="002664BA" w:rsidRPr="005A5B11">
        <w:rPr>
          <w:sz w:val="28"/>
          <w:szCs w:val="28"/>
        </w:rPr>
        <w:t xml:space="preserve"> </w:t>
      </w:r>
      <w:r w:rsidR="008403D7" w:rsidRPr="005A5B11">
        <w:rPr>
          <w:sz w:val="28"/>
          <w:szCs w:val="28"/>
        </w:rPr>
        <w:t>Phù hợp với c</w:t>
      </w:r>
      <w:r w:rsidR="00A35B55" w:rsidRPr="005A5B11">
        <w:rPr>
          <w:sz w:val="28"/>
          <w:szCs w:val="28"/>
        </w:rPr>
        <w:t>hương trình</w:t>
      </w:r>
      <w:r w:rsidR="00044A2B" w:rsidRPr="005A5B11">
        <w:rPr>
          <w:sz w:val="28"/>
          <w:szCs w:val="28"/>
        </w:rPr>
        <w:t>,</w:t>
      </w:r>
      <w:r w:rsidR="00A35B55" w:rsidRPr="005A5B11">
        <w:rPr>
          <w:sz w:val="28"/>
          <w:szCs w:val="28"/>
        </w:rPr>
        <w:t xml:space="preserve"> </w:t>
      </w:r>
      <w:r w:rsidR="008403D7" w:rsidRPr="005A5B11">
        <w:rPr>
          <w:sz w:val="28"/>
          <w:szCs w:val="28"/>
        </w:rPr>
        <w:t>k</w:t>
      </w:r>
      <w:r w:rsidR="00EF0CC0" w:rsidRPr="005A5B11">
        <w:rPr>
          <w:sz w:val="28"/>
          <w:szCs w:val="28"/>
        </w:rPr>
        <w:t xml:space="preserve">ế hoạch </w:t>
      </w:r>
      <w:r w:rsidR="00A35B55" w:rsidRPr="005A5B11">
        <w:rPr>
          <w:sz w:val="28"/>
          <w:szCs w:val="28"/>
        </w:rPr>
        <w:t>phát triển đô thị</w:t>
      </w:r>
      <w:r w:rsidR="00044A2B" w:rsidRPr="005A5B11">
        <w:rPr>
          <w:sz w:val="28"/>
          <w:szCs w:val="28"/>
        </w:rPr>
        <w:t>;</w:t>
      </w:r>
      <w:r w:rsidR="00A35B55" w:rsidRPr="005A5B11">
        <w:rPr>
          <w:sz w:val="28"/>
          <w:szCs w:val="28"/>
        </w:rPr>
        <w:t xml:space="preserve"> </w:t>
      </w:r>
      <w:r w:rsidR="008403D7" w:rsidRPr="005A5B11">
        <w:rPr>
          <w:sz w:val="28"/>
          <w:szCs w:val="28"/>
        </w:rPr>
        <w:t>c</w:t>
      </w:r>
      <w:r w:rsidR="00EF0CC0" w:rsidRPr="005A5B11">
        <w:rPr>
          <w:sz w:val="28"/>
          <w:szCs w:val="28"/>
        </w:rPr>
        <w:t>hương trình</w:t>
      </w:r>
      <w:r w:rsidR="00044A2B" w:rsidRPr="005A5B11">
        <w:rPr>
          <w:sz w:val="28"/>
          <w:szCs w:val="28"/>
        </w:rPr>
        <w:t>,</w:t>
      </w:r>
      <w:r w:rsidR="00EF0CC0" w:rsidRPr="005A5B11">
        <w:rPr>
          <w:sz w:val="28"/>
          <w:szCs w:val="28"/>
        </w:rPr>
        <w:t xml:space="preserve"> </w:t>
      </w:r>
      <w:r w:rsidR="008403D7" w:rsidRPr="005A5B11">
        <w:rPr>
          <w:sz w:val="28"/>
          <w:szCs w:val="28"/>
        </w:rPr>
        <w:t>k</w:t>
      </w:r>
      <w:r w:rsidR="00A35B55" w:rsidRPr="005A5B11">
        <w:rPr>
          <w:sz w:val="28"/>
          <w:szCs w:val="28"/>
        </w:rPr>
        <w:t>ế hoạch phát triển nhà ở trên địa bàn tỉnh đư</w:t>
      </w:r>
      <w:r w:rsidR="002664BA" w:rsidRPr="005A5B11">
        <w:rPr>
          <w:sz w:val="28"/>
          <w:szCs w:val="28"/>
        </w:rPr>
        <w:t>ợc cấp có thẩm quyền phê duyệt.</w:t>
      </w:r>
    </w:p>
    <w:p w:rsidR="00EF0CC0" w:rsidRPr="005A5B11" w:rsidRDefault="002E1AC7" w:rsidP="002E1AC7">
      <w:pPr>
        <w:widowControl w:val="0"/>
        <w:spacing w:before="120"/>
        <w:ind w:firstLine="567"/>
        <w:jc w:val="both"/>
        <w:rPr>
          <w:rStyle w:val="fontstyle21"/>
          <w:rFonts w:ascii="Times New Roman" w:eastAsia="Arial" w:hAnsi="Times New Roman"/>
          <w:color w:val="auto"/>
        </w:rPr>
      </w:pPr>
      <w:r w:rsidRPr="005A5B11">
        <w:rPr>
          <w:rStyle w:val="fontstyle21"/>
          <w:rFonts w:ascii="Times New Roman" w:eastAsia="Arial" w:hAnsi="Times New Roman"/>
          <w:color w:val="auto"/>
        </w:rPr>
        <w:t>-</w:t>
      </w:r>
      <w:r w:rsidR="00EF0CC0" w:rsidRPr="005A5B11">
        <w:rPr>
          <w:rStyle w:val="fontstyle21"/>
          <w:rFonts w:ascii="Times New Roman" w:eastAsia="Arial" w:hAnsi="Times New Roman"/>
          <w:color w:val="auto"/>
        </w:rPr>
        <w:t xml:space="preserve"> Khu đất thực hiện dự án đã có trong quy hoạch</w:t>
      </w:r>
      <w:r w:rsidR="008403D7" w:rsidRPr="005A5B11">
        <w:rPr>
          <w:rStyle w:val="fontstyle21"/>
          <w:rFonts w:ascii="Times New Roman" w:eastAsia="Arial" w:hAnsi="Times New Roman"/>
          <w:color w:val="auto"/>
        </w:rPr>
        <w:t xml:space="preserve"> </w:t>
      </w:r>
      <w:r w:rsidR="00EF0CC0" w:rsidRPr="005A5B11">
        <w:rPr>
          <w:rStyle w:val="fontstyle21"/>
          <w:rFonts w:ascii="Times New Roman" w:eastAsia="Arial" w:hAnsi="Times New Roman"/>
          <w:color w:val="auto"/>
        </w:rPr>
        <w:t>sử dụng đất được cấp có thẩm quyền phê duyệt.</w:t>
      </w:r>
    </w:p>
    <w:p w:rsidR="001E5FD0" w:rsidRPr="005A5B11" w:rsidRDefault="00A35B55" w:rsidP="002E1AC7">
      <w:pPr>
        <w:widowControl w:val="0"/>
        <w:spacing w:before="120"/>
        <w:ind w:firstLine="567"/>
        <w:jc w:val="both"/>
        <w:rPr>
          <w:b/>
          <w:bCs/>
          <w:spacing w:val="4"/>
          <w:sz w:val="28"/>
          <w:szCs w:val="28"/>
          <w:lang w:val="nl-NL"/>
        </w:rPr>
      </w:pPr>
      <w:r w:rsidRPr="005A5B11">
        <w:rPr>
          <w:b/>
          <w:bCs/>
          <w:spacing w:val="4"/>
          <w:sz w:val="28"/>
          <w:szCs w:val="28"/>
          <w:lang w:val="nl-NL"/>
        </w:rPr>
        <w:t>Điều 4</w:t>
      </w:r>
      <w:r w:rsidR="002C3EEE" w:rsidRPr="005A5B11">
        <w:rPr>
          <w:b/>
          <w:bCs/>
          <w:spacing w:val="4"/>
          <w:sz w:val="28"/>
          <w:szCs w:val="28"/>
          <w:lang w:val="nl-NL"/>
        </w:rPr>
        <w:t xml:space="preserve">. </w:t>
      </w:r>
      <w:r w:rsidRPr="005A5B11">
        <w:rPr>
          <w:b/>
          <w:bCs/>
          <w:spacing w:val="4"/>
          <w:sz w:val="28"/>
          <w:szCs w:val="28"/>
          <w:lang w:val="nl-NL"/>
        </w:rPr>
        <w:t>T</w:t>
      </w:r>
      <w:r w:rsidR="002C3EEE" w:rsidRPr="005A5B11">
        <w:rPr>
          <w:b/>
          <w:bCs/>
          <w:spacing w:val="4"/>
          <w:sz w:val="28"/>
          <w:szCs w:val="28"/>
          <w:lang w:val="nl-NL"/>
        </w:rPr>
        <w:t>ổ chức thực hiện</w:t>
      </w:r>
    </w:p>
    <w:p w:rsidR="001E5FD0" w:rsidRPr="005A5B11" w:rsidRDefault="002C3EEE" w:rsidP="002E1AC7">
      <w:pPr>
        <w:widowControl w:val="0"/>
        <w:spacing w:before="120"/>
        <w:ind w:firstLine="567"/>
        <w:jc w:val="both"/>
        <w:rPr>
          <w:spacing w:val="4"/>
          <w:sz w:val="28"/>
          <w:szCs w:val="28"/>
          <w:lang w:val="nl-NL"/>
        </w:rPr>
      </w:pPr>
      <w:r w:rsidRPr="005A5B11">
        <w:rPr>
          <w:spacing w:val="4"/>
          <w:sz w:val="28"/>
          <w:szCs w:val="28"/>
          <w:lang w:val="nl-NL"/>
        </w:rPr>
        <w:t>1. Giao Ủy ban nhân dân tỉnh tổ chức triển khai, thực hiện Nghị quyết này theo đúng quy định của pháp luật.</w:t>
      </w:r>
    </w:p>
    <w:p w:rsidR="001E5FD0" w:rsidRPr="005A5B11" w:rsidRDefault="00A35B55" w:rsidP="002E1AC7">
      <w:pPr>
        <w:widowControl w:val="0"/>
        <w:spacing w:before="120"/>
        <w:ind w:firstLine="567"/>
        <w:jc w:val="both"/>
        <w:rPr>
          <w:spacing w:val="4"/>
          <w:sz w:val="28"/>
          <w:szCs w:val="28"/>
          <w:lang w:val="nl-NL"/>
        </w:rPr>
      </w:pPr>
      <w:r w:rsidRPr="005A5B11">
        <w:rPr>
          <w:spacing w:val="4"/>
          <w:sz w:val="28"/>
          <w:szCs w:val="28"/>
          <w:lang w:val="nl-NL"/>
        </w:rPr>
        <w:t>2</w:t>
      </w:r>
      <w:r w:rsidR="002C3EEE" w:rsidRPr="005A5B11">
        <w:rPr>
          <w:spacing w:val="4"/>
          <w:sz w:val="28"/>
          <w:szCs w:val="28"/>
          <w:lang w:val="nl-NL"/>
        </w:rPr>
        <w:t>. Giao Thường trực Hội đồng nhân dân tỉnh, các Ban Hội đồng nhân dân tỉnh, Tổ đại biểu và đại biểu Hội đồng nhân dân tỉnh giám sát việc thực hiện Nghị quyết.</w:t>
      </w:r>
    </w:p>
    <w:p w:rsidR="001E5FD0" w:rsidRPr="005A5B11" w:rsidRDefault="00A35B55" w:rsidP="002E1AC7">
      <w:pPr>
        <w:widowControl w:val="0"/>
        <w:spacing w:before="120"/>
        <w:ind w:firstLine="567"/>
        <w:jc w:val="both"/>
        <w:rPr>
          <w:spacing w:val="4"/>
          <w:sz w:val="28"/>
          <w:szCs w:val="28"/>
          <w:lang w:val="nl-NL"/>
        </w:rPr>
      </w:pPr>
      <w:r w:rsidRPr="005A5B11">
        <w:rPr>
          <w:spacing w:val="4"/>
          <w:sz w:val="28"/>
          <w:szCs w:val="28"/>
          <w:lang w:val="nl-NL"/>
        </w:rPr>
        <w:lastRenderedPageBreak/>
        <w:t>3</w:t>
      </w:r>
      <w:r w:rsidR="002C3EEE" w:rsidRPr="005A5B11">
        <w:rPr>
          <w:spacing w:val="4"/>
          <w:sz w:val="28"/>
          <w:szCs w:val="28"/>
          <w:lang w:val="nl-NL"/>
        </w:rPr>
        <w:t>. Đề nghị Ủy ban Mặt trận Tổ quốc Việt Nam tỉnh, các tổ chức chính trị - xã hội tỉnh tuyên truyền và tham gia giám sát việc thực hiện Nghị quyết.</w:t>
      </w:r>
    </w:p>
    <w:p w:rsidR="001E5FD0" w:rsidRPr="005A5B11" w:rsidRDefault="002C3EEE" w:rsidP="002E1AC7">
      <w:pPr>
        <w:widowControl w:val="0"/>
        <w:spacing w:before="120"/>
        <w:ind w:firstLine="567"/>
        <w:jc w:val="both"/>
        <w:rPr>
          <w:b/>
          <w:bCs/>
          <w:spacing w:val="4"/>
          <w:sz w:val="28"/>
          <w:szCs w:val="28"/>
          <w:lang w:val="nl-NL"/>
        </w:rPr>
      </w:pPr>
      <w:r w:rsidRPr="005A5B11">
        <w:rPr>
          <w:b/>
          <w:bCs/>
          <w:spacing w:val="4"/>
          <w:sz w:val="28"/>
          <w:szCs w:val="28"/>
          <w:lang w:val="nl-NL"/>
        </w:rPr>
        <w:t xml:space="preserve">Điều </w:t>
      </w:r>
      <w:r w:rsidR="00A35B55" w:rsidRPr="005A5B11">
        <w:rPr>
          <w:b/>
          <w:bCs/>
          <w:spacing w:val="4"/>
          <w:sz w:val="28"/>
          <w:szCs w:val="28"/>
          <w:lang w:val="nl-NL"/>
        </w:rPr>
        <w:t>5</w:t>
      </w:r>
      <w:r w:rsidRPr="005A5B11">
        <w:rPr>
          <w:b/>
          <w:bCs/>
          <w:spacing w:val="4"/>
          <w:sz w:val="28"/>
          <w:szCs w:val="28"/>
          <w:lang w:val="nl-NL"/>
        </w:rPr>
        <w:t>. Điều khoản thi hành</w:t>
      </w:r>
    </w:p>
    <w:p w:rsidR="001E5FD0" w:rsidRPr="005A5B11" w:rsidRDefault="002C3EEE" w:rsidP="002E1AC7">
      <w:pPr>
        <w:widowControl w:val="0"/>
        <w:spacing w:before="120"/>
        <w:ind w:firstLine="567"/>
        <w:jc w:val="both"/>
        <w:rPr>
          <w:spacing w:val="4"/>
          <w:sz w:val="28"/>
          <w:szCs w:val="28"/>
        </w:rPr>
      </w:pPr>
      <w:r w:rsidRPr="005A5B11">
        <w:rPr>
          <w:spacing w:val="4"/>
          <w:sz w:val="28"/>
          <w:szCs w:val="28"/>
        </w:rPr>
        <w:t xml:space="preserve">1. Nghị quyết này đã được Hội đồng nhân dân tỉnh </w:t>
      </w:r>
      <w:r w:rsidR="00A35B55" w:rsidRPr="005A5B11">
        <w:rPr>
          <w:spacing w:val="4"/>
          <w:sz w:val="28"/>
          <w:szCs w:val="28"/>
        </w:rPr>
        <w:t>Ninh Thuận</w:t>
      </w:r>
      <w:r w:rsidRPr="005A5B11">
        <w:rPr>
          <w:spacing w:val="4"/>
          <w:sz w:val="28"/>
          <w:szCs w:val="28"/>
        </w:rPr>
        <w:t xml:space="preserve"> khóa …, kỳ họp thứ ….. thông qua và có hiệu lực kể từ ngày … tháng …năm 2024.</w:t>
      </w:r>
    </w:p>
    <w:p w:rsidR="00044A2B" w:rsidRPr="005A5B11" w:rsidRDefault="00044A2B" w:rsidP="002E1AC7">
      <w:pPr>
        <w:widowControl w:val="0"/>
        <w:spacing w:before="120"/>
        <w:ind w:firstLine="567"/>
        <w:jc w:val="both"/>
        <w:rPr>
          <w:spacing w:val="4"/>
          <w:sz w:val="28"/>
          <w:szCs w:val="28"/>
        </w:rPr>
      </w:pPr>
      <w:r w:rsidRPr="005A5B11">
        <w:rPr>
          <w:spacing w:val="4"/>
          <w:sz w:val="28"/>
          <w:szCs w:val="28"/>
        </w:rPr>
        <w:t>2. Xử lý chuyển tiếp: Đối với các dự án đầu tư xây dựng khu đô thị, khu dân cư nông thôn trên địa bàn tỉnh đã được cơ quan có thẩm quyền quyết định chấp thuận chủ trương đầu tư trong đó đã quy định hình thức đấu thầu lựa chọn nhà đầu tư thực hiện dự án phù hợp với quy định của pháp luật trước ngày 01/8/2024 không phải thực hiện theo Quy định này.</w:t>
      </w:r>
    </w:p>
    <w:p w:rsidR="001E5FD0" w:rsidRPr="005A5B11" w:rsidRDefault="00044A2B" w:rsidP="002E1AC7">
      <w:pPr>
        <w:widowControl w:val="0"/>
        <w:spacing w:before="120"/>
        <w:ind w:firstLine="567"/>
        <w:jc w:val="both"/>
        <w:rPr>
          <w:spacing w:val="4"/>
          <w:sz w:val="28"/>
          <w:szCs w:val="28"/>
        </w:rPr>
      </w:pPr>
      <w:r w:rsidRPr="005A5B11">
        <w:rPr>
          <w:spacing w:val="4"/>
          <w:sz w:val="28"/>
          <w:szCs w:val="28"/>
        </w:rPr>
        <w:t>3</w:t>
      </w:r>
      <w:r w:rsidR="002C3EEE" w:rsidRPr="005A5B11">
        <w:rPr>
          <w:spacing w:val="4"/>
          <w:sz w:val="28"/>
          <w:szCs w:val="28"/>
        </w:rPr>
        <w:t>. Trường hợp các văn bản quy phạm pháp luật viện dẫn trong Nghị quyết này được sửa đổi, bổ sung hoặc thay thế thì áp dụng theo các văn bản sửa đổi, bổ sung hoặc thay thế./.</w:t>
      </w:r>
    </w:p>
    <w:p w:rsidR="001E5FD0" w:rsidRPr="005A5B11" w:rsidRDefault="001E5FD0">
      <w:pPr>
        <w:spacing w:before="120" w:after="120"/>
        <w:ind w:firstLine="720"/>
        <w:jc w:val="both"/>
        <w:rPr>
          <w:spacing w:val="4"/>
          <w:sz w:val="28"/>
          <w:szCs w:val="28"/>
        </w:rPr>
      </w:pPr>
    </w:p>
    <w:p w:rsidR="002E1AC7" w:rsidRPr="005A5B11" w:rsidRDefault="002E1AC7">
      <w:pPr>
        <w:spacing w:before="120" w:after="120"/>
        <w:ind w:firstLine="720"/>
        <w:jc w:val="both"/>
        <w:rPr>
          <w:spacing w:val="4"/>
          <w:sz w:val="28"/>
          <w:szCs w:val="28"/>
        </w:rPr>
      </w:pPr>
    </w:p>
    <w:tbl>
      <w:tblPr>
        <w:tblW w:w="9378" w:type="dxa"/>
        <w:tblLayout w:type="fixed"/>
        <w:tblLook w:val="04A0" w:firstRow="1" w:lastRow="0" w:firstColumn="1" w:lastColumn="0" w:noHBand="0" w:noVBand="1"/>
      </w:tblPr>
      <w:tblGrid>
        <w:gridCol w:w="5920"/>
        <w:gridCol w:w="3458"/>
      </w:tblGrid>
      <w:tr w:rsidR="005A5B11" w:rsidRPr="005A5B11">
        <w:trPr>
          <w:trHeight w:val="4867"/>
        </w:trPr>
        <w:tc>
          <w:tcPr>
            <w:tcW w:w="5920" w:type="dxa"/>
            <w:shd w:val="clear" w:color="auto" w:fill="auto"/>
          </w:tcPr>
          <w:p w:rsidR="001E5FD0" w:rsidRPr="005A5B11" w:rsidRDefault="002C3EEE">
            <w:pPr>
              <w:rPr>
                <w:b/>
                <w:bCs/>
                <w:iCs/>
                <w:sz w:val="28"/>
                <w:szCs w:val="28"/>
                <w:lang w:val="pl-PL"/>
              </w:rPr>
            </w:pPr>
            <w:r w:rsidRPr="005A5B11">
              <w:rPr>
                <w:b/>
                <w:bCs/>
                <w:i/>
                <w:iCs/>
                <w:lang w:val="pl-PL"/>
              </w:rPr>
              <w:t>Nơi nhận:</w:t>
            </w:r>
            <w:r w:rsidRPr="005A5B11">
              <w:rPr>
                <w:b/>
                <w:bCs/>
                <w:iCs/>
                <w:lang w:val="pl-PL"/>
              </w:rPr>
              <w:tab/>
            </w:r>
            <w:r w:rsidRPr="005A5B11">
              <w:rPr>
                <w:b/>
                <w:bCs/>
                <w:iCs/>
                <w:lang w:val="pl-PL"/>
              </w:rPr>
              <w:tab/>
            </w:r>
            <w:r w:rsidRPr="005A5B11">
              <w:rPr>
                <w:b/>
                <w:bCs/>
                <w:iCs/>
                <w:sz w:val="28"/>
                <w:szCs w:val="28"/>
                <w:lang w:val="pl-PL"/>
              </w:rPr>
              <w:t xml:space="preserve">                                </w:t>
            </w:r>
          </w:p>
          <w:p w:rsidR="001E5FD0" w:rsidRPr="005A5B11" w:rsidRDefault="002C3EEE">
            <w:pPr>
              <w:rPr>
                <w:sz w:val="22"/>
                <w:szCs w:val="22"/>
                <w:lang w:val="pl-PL"/>
              </w:rPr>
            </w:pPr>
            <w:r w:rsidRPr="005A5B11">
              <w:rPr>
                <w:sz w:val="22"/>
                <w:szCs w:val="22"/>
                <w:lang w:val="pl-PL"/>
              </w:rPr>
              <w:t>- Ủy ban Thường vụ Quốc hội;</w:t>
            </w:r>
          </w:p>
          <w:p w:rsidR="001E5FD0" w:rsidRPr="005A5B11" w:rsidRDefault="002C3EEE">
            <w:pPr>
              <w:rPr>
                <w:sz w:val="22"/>
                <w:szCs w:val="22"/>
                <w:lang w:val="pl-PL"/>
              </w:rPr>
            </w:pPr>
            <w:r w:rsidRPr="005A5B11">
              <w:rPr>
                <w:sz w:val="22"/>
                <w:szCs w:val="22"/>
                <w:lang w:val="pl-PL"/>
              </w:rPr>
              <w:t>- Chính phủ;</w:t>
            </w:r>
          </w:p>
          <w:p w:rsidR="001E5FD0" w:rsidRPr="005A5B11" w:rsidRDefault="002C3EEE">
            <w:pPr>
              <w:rPr>
                <w:sz w:val="22"/>
                <w:szCs w:val="22"/>
                <w:lang w:val="pl-PL"/>
              </w:rPr>
            </w:pPr>
            <w:r w:rsidRPr="005A5B11">
              <w:rPr>
                <w:sz w:val="22"/>
                <w:szCs w:val="22"/>
                <w:lang w:val="pl-PL"/>
              </w:rPr>
              <w:t>- Văn phòng Quốc hội;</w:t>
            </w:r>
          </w:p>
          <w:p w:rsidR="001E5FD0" w:rsidRPr="005A5B11" w:rsidRDefault="002C3EEE">
            <w:pPr>
              <w:rPr>
                <w:sz w:val="22"/>
                <w:szCs w:val="22"/>
                <w:lang w:val="pl-PL"/>
              </w:rPr>
            </w:pPr>
            <w:r w:rsidRPr="005A5B11">
              <w:rPr>
                <w:sz w:val="22"/>
                <w:szCs w:val="22"/>
                <w:lang w:val="pl-PL"/>
              </w:rPr>
              <w:t>- Văn phòng Chính phủ;</w:t>
            </w:r>
          </w:p>
          <w:p w:rsidR="001E5FD0" w:rsidRPr="005A5B11" w:rsidRDefault="002C3EEE">
            <w:pPr>
              <w:rPr>
                <w:sz w:val="22"/>
                <w:szCs w:val="22"/>
                <w:lang w:val="pl-PL"/>
              </w:rPr>
            </w:pPr>
            <w:r w:rsidRPr="005A5B11">
              <w:rPr>
                <w:sz w:val="22"/>
                <w:szCs w:val="22"/>
                <w:lang w:val="pl-PL"/>
              </w:rPr>
              <w:t>- Bộ Kế hoạch và Đầu tư;</w:t>
            </w:r>
          </w:p>
          <w:p w:rsidR="001E5FD0" w:rsidRPr="005A5B11" w:rsidRDefault="002C3EEE">
            <w:pPr>
              <w:rPr>
                <w:sz w:val="22"/>
                <w:szCs w:val="22"/>
                <w:lang w:val="pl-PL"/>
              </w:rPr>
            </w:pPr>
            <w:r w:rsidRPr="005A5B11">
              <w:rPr>
                <w:sz w:val="22"/>
                <w:szCs w:val="22"/>
                <w:lang w:val="pl-PL"/>
              </w:rPr>
              <w:t>- Bộ Xây dựng;</w:t>
            </w:r>
          </w:p>
          <w:p w:rsidR="001E5FD0" w:rsidRPr="005A5B11" w:rsidRDefault="002C3EEE">
            <w:pPr>
              <w:rPr>
                <w:sz w:val="22"/>
                <w:szCs w:val="22"/>
                <w:lang w:val="pl-PL"/>
              </w:rPr>
            </w:pPr>
            <w:r w:rsidRPr="005A5B11">
              <w:rPr>
                <w:sz w:val="22"/>
                <w:szCs w:val="22"/>
                <w:lang w:val="pl-PL"/>
              </w:rPr>
              <w:t>- Bộ Tài nguyên và Môi trường;</w:t>
            </w:r>
          </w:p>
          <w:p w:rsidR="001E5FD0" w:rsidRPr="005A5B11" w:rsidRDefault="002C3EEE">
            <w:pPr>
              <w:rPr>
                <w:sz w:val="22"/>
                <w:szCs w:val="22"/>
                <w:lang w:val="pl-PL"/>
              </w:rPr>
            </w:pPr>
            <w:r w:rsidRPr="005A5B11">
              <w:rPr>
                <w:sz w:val="22"/>
                <w:szCs w:val="22"/>
                <w:lang w:val="pl-PL"/>
              </w:rPr>
              <w:t>- Cục Kiểm tra văn bản QPPL-Bộ Tư pháp;</w:t>
            </w:r>
          </w:p>
          <w:p w:rsidR="001E5FD0" w:rsidRPr="005A5B11" w:rsidRDefault="002C3EEE">
            <w:pPr>
              <w:rPr>
                <w:sz w:val="22"/>
                <w:szCs w:val="22"/>
                <w:lang w:val="pl-PL"/>
              </w:rPr>
            </w:pPr>
            <w:r w:rsidRPr="005A5B11">
              <w:rPr>
                <w:sz w:val="22"/>
                <w:szCs w:val="22"/>
                <w:lang w:val="pl-PL"/>
              </w:rPr>
              <w:t>- Thường trực Tỉnh ủy;</w:t>
            </w:r>
          </w:p>
          <w:p w:rsidR="001E5FD0" w:rsidRPr="005A5B11" w:rsidRDefault="002C3EEE">
            <w:pPr>
              <w:ind w:right="-108"/>
              <w:rPr>
                <w:sz w:val="22"/>
                <w:szCs w:val="22"/>
                <w:lang w:val="vi-VN"/>
              </w:rPr>
            </w:pPr>
            <w:r w:rsidRPr="005A5B11">
              <w:rPr>
                <w:sz w:val="22"/>
                <w:szCs w:val="22"/>
                <w:lang w:val="vi-VN"/>
              </w:rPr>
              <w:t>- Uỷ ban nhân dân tỉnh;</w:t>
            </w:r>
          </w:p>
          <w:p w:rsidR="001E5FD0" w:rsidRPr="005A5B11" w:rsidRDefault="002C3EEE">
            <w:pPr>
              <w:ind w:right="-108"/>
              <w:rPr>
                <w:sz w:val="22"/>
                <w:szCs w:val="22"/>
                <w:lang w:val="vi-VN"/>
              </w:rPr>
            </w:pPr>
            <w:r w:rsidRPr="005A5B11">
              <w:rPr>
                <w:sz w:val="22"/>
                <w:szCs w:val="22"/>
                <w:lang w:val="vi-VN"/>
              </w:rPr>
              <w:t>- Đoàn đại biểu Quốc hội</w:t>
            </w:r>
            <w:r w:rsidRPr="005A5B11">
              <w:rPr>
                <w:sz w:val="22"/>
                <w:szCs w:val="22"/>
              </w:rPr>
              <w:t xml:space="preserve"> đơn vị</w:t>
            </w:r>
            <w:r w:rsidRPr="005A5B11">
              <w:rPr>
                <w:sz w:val="22"/>
                <w:szCs w:val="22"/>
                <w:lang w:val="vi-VN"/>
              </w:rPr>
              <w:t xml:space="preserve"> tỉnh;</w:t>
            </w:r>
          </w:p>
          <w:p w:rsidR="001E5FD0" w:rsidRPr="005A5B11" w:rsidRDefault="002C3EEE">
            <w:pPr>
              <w:ind w:right="-108"/>
              <w:rPr>
                <w:sz w:val="22"/>
                <w:szCs w:val="22"/>
                <w:lang w:val="vi-VN"/>
              </w:rPr>
            </w:pPr>
            <w:r w:rsidRPr="005A5B11">
              <w:rPr>
                <w:sz w:val="22"/>
                <w:szCs w:val="22"/>
                <w:lang w:val="vi-VN"/>
              </w:rPr>
              <w:t xml:space="preserve">- </w:t>
            </w:r>
            <w:r w:rsidRPr="005A5B11">
              <w:rPr>
                <w:sz w:val="22"/>
                <w:szCs w:val="22"/>
              </w:rPr>
              <w:t xml:space="preserve">Uỷ ban </w:t>
            </w:r>
            <w:r w:rsidRPr="005A5B11">
              <w:rPr>
                <w:sz w:val="22"/>
                <w:szCs w:val="22"/>
                <w:lang w:val="vi-VN"/>
              </w:rPr>
              <w:t>MTTQVN tỉnh;</w:t>
            </w:r>
          </w:p>
          <w:p w:rsidR="001E5FD0" w:rsidRPr="005A5B11" w:rsidRDefault="002C3EEE">
            <w:pPr>
              <w:ind w:right="-108"/>
              <w:rPr>
                <w:sz w:val="22"/>
                <w:szCs w:val="22"/>
              </w:rPr>
            </w:pPr>
            <w:r w:rsidRPr="005A5B11">
              <w:rPr>
                <w:sz w:val="22"/>
                <w:szCs w:val="22"/>
              </w:rPr>
              <w:t xml:space="preserve">- </w:t>
            </w:r>
            <w:r w:rsidRPr="005A5B11">
              <w:rPr>
                <w:sz w:val="22"/>
                <w:szCs w:val="22"/>
                <w:lang w:val="nl-NL"/>
              </w:rPr>
              <w:t>Các tổ chức chính trị - xã hội tỉnh;</w:t>
            </w:r>
          </w:p>
          <w:p w:rsidR="001E5FD0" w:rsidRPr="005A5B11" w:rsidRDefault="002C3EEE">
            <w:pPr>
              <w:ind w:right="-108"/>
              <w:rPr>
                <w:sz w:val="22"/>
                <w:szCs w:val="22"/>
                <w:lang w:val="vi-VN"/>
              </w:rPr>
            </w:pPr>
            <w:r w:rsidRPr="005A5B11">
              <w:rPr>
                <w:sz w:val="22"/>
                <w:szCs w:val="22"/>
                <w:lang w:val="vi-VN"/>
              </w:rPr>
              <w:t>- Đại biểu HĐND tỉnh;</w:t>
            </w:r>
          </w:p>
          <w:p w:rsidR="001E5FD0" w:rsidRPr="005A5B11" w:rsidRDefault="002C3EEE">
            <w:pPr>
              <w:ind w:right="-108"/>
              <w:rPr>
                <w:sz w:val="22"/>
                <w:szCs w:val="22"/>
                <w:lang w:val="nl-NL"/>
              </w:rPr>
            </w:pPr>
            <w:r w:rsidRPr="005A5B11">
              <w:rPr>
                <w:sz w:val="22"/>
                <w:szCs w:val="22"/>
                <w:lang w:val="nl-NL"/>
              </w:rPr>
              <w:t>- Các sở, ban, ngành tỉnh;</w:t>
            </w:r>
          </w:p>
          <w:p w:rsidR="001E5FD0" w:rsidRPr="005A5B11" w:rsidRDefault="002C3EEE">
            <w:pPr>
              <w:rPr>
                <w:sz w:val="22"/>
                <w:szCs w:val="22"/>
                <w:lang w:val="sv-SE"/>
              </w:rPr>
            </w:pPr>
            <w:r w:rsidRPr="005A5B11">
              <w:rPr>
                <w:sz w:val="22"/>
                <w:szCs w:val="22"/>
                <w:lang w:val="sv-SE"/>
              </w:rPr>
              <w:t>- TT HĐND, UBND huyện, thành phố;</w:t>
            </w:r>
          </w:p>
          <w:p w:rsidR="001E5FD0" w:rsidRPr="005A5B11" w:rsidRDefault="00A35B55">
            <w:pPr>
              <w:ind w:right="-108"/>
              <w:rPr>
                <w:sz w:val="22"/>
                <w:szCs w:val="22"/>
                <w:lang w:val="nl-NL"/>
              </w:rPr>
            </w:pPr>
            <w:r w:rsidRPr="005A5B11">
              <w:rPr>
                <w:sz w:val="22"/>
                <w:szCs w:val="22"/>
                <w:lang w:val="nl-NL"/>
              </w:rPr>
              <w:t>- Báo Ninh Thuận</w:t>
            </w:r>
            <w:r w:rsidR="002C3EEE" w:rsidRPr="005A5B11">
              <w:rPr>
                <w:sz w:val="22"/>
                <w:szCs w:val="22"/>
                <w:lang w:val="nl-NL"/>
              </w:rPr>
              <w:t>;</w:t>
            </w:r>
          </w:p>
          <w:p w:rsidR="001E5FD0" w:rsidRPr="005A5B11" w:rsidRDefault="002C3EEE">
            <w:pPr>
              <w:ind w:right="-108"/>
              <w:rPr>
                <w:sz w:val="22"/>
                <w:szCs w:val="22"/>
                <w:lang w:val="nl-NL"/>
              </w:rPr>
            </w:pPr>
            <w:r w:rsidRPr="005A5B11">
              <w:rPr>
                <w:sz w:val="22"/>
                <w:szCs w:val="22"/>
                <w:lang w:val="nl-NL"/>
              </w:rPr>
              <w:t>- Các phòng trực thuộc VP Đoàn ĐBQH và HĐND tỉnh;</w:t>
            </w:r>
          </w:p>
          <w:p w:rsidR="001E5FD0" w:rsidRPr="005A5B11" w:rsidRDefault="002C3EEE">
            <w:pPr>
              <w:ind w:right="-108"/>
              <w:rPr>
                <w:sz w:val="22"/>
                <w:szCs w:val="22"/>
                <w:lang w:val="nl-NL"/>
              </w:rPr>
            </w:pPr>
            <w:r w:rsidRPr="005A5B11">
              <w:rPr>
                <w:sz w:val="22"/>
                <w:szCs w:val="22"/>
                <w:lang w:val="nl-NL"/>
              </w:rPr>
              <w:t>- Trang thông tin điện tử HĐND tỉnh;</w:t>
            </w:r>
          </w:p>
          <w:p w:rsidR="001E5FD0" w:rsidRPr="005A5B11" w:rsidRDefault="002C3EEE">
            <w:pPr>
              <w:ind w:right="-108"/>
              <w:rPr>
                <w:sz w:val="22"/>
                <w:szCs w:val="22"/>
                <w:lang w:val="nl-NL"/>
              </w:rPr>
            </w:pPr>
            <w:r w:rsidRPr="005A5B11">
              <w:rPr>
                <w:sz w:val="22"/>
                <w:szCs w:val="22"/>
                <w:lang w:val="nl-NL"/>
              </w:rPr>
              <w:t xml:space="preserve">- </w:t>
            </w:r>
            <w:r w:rsidR="00A35B55" w:rsidRPr="005A5B11">
              <w:rPr>
                <w:sz w:val="22"/>
                <w:szCs w:val="22"/>
                <w:lang w:val="nl-NL"/>
              </w:rPr>
              <w:t>C</w:t>
            </w:r>
            <w:r w:rsidRPr="005A5B11">
              <w:rPr>
                <w:sz w:val="22"/>
                <w:szCs w:val="22"/>
                <w:lang w:val="nl-NL"/>
              </w:rPr>
              <w:t>ông báo</w:t>
            </w:r>
            <w:r w:rsidR="00A35B55" w:rsidRPr="005A5B11">
              <w:rPr>
                <w:sz w:val="22"/>
                <w:szCs w:val="22"/>
                <w:lang w:val="nl-NL"/>
              </w:rPr>
              <w:t xml:space="preserve"> tỉnh</w:t>
            </w:r>
            <w:r w:rsidRPr="005A5B11">
              <w:rPr>
                <w:sz w:val="22"/>
                <w:szCs w:val="22"/>
                <w:lang w:val="nl-NL"/>
              </w:rPr>
              <w:t>;</w:t>
            </w:r>
          </w:p>
          <w:p w:rsidR="001E5FD0" w:rsidRPr="005A5B11" w:rsidRDefault="002C3EEE">
            <w:pPr>
              <w:rPr>
                <w:sz w:val="22"/>
                <w:szCs w:val="22"/>
                <w:lang w:val="pl-PL"/>
              </w:rPr>
            </w:pPr>
            <w:r w:rsidRPr="005A5B11">
              <w:rPr>
                <w:sz w:val="22"/>
                <w:szCs w:val="22"/>
                <w:lang w:val="nl-NL"/>
              </w:rPr>
              <w:t>- Lưu: VT, VP Đoàn ĐBQH và HĐND tỉnh.</w:t>
            </w:r>
          </w:p>
        </w:tc>
        <w:tc>
          <w:tcPr>
            <w:tcW w:w="3458" w:type="dxa"/>
            <w:shd w:val="clear" w:color="auto" w:fill="auto"/>
          </w:tcPr>
          <w:p w:rsidR="001E5FD0" w:rsidRPr="005A5B11" w:rsidRDefault="002C3EEE">
            <w:pPr>
              <w:pStyle w:val="BodyTextIndent"/>
              <w:spacing w:after="0"/>
              <w:ind w:left="0" w:right="92"/>
              <w:jc w:val="center"/>
              <w:rPr>
                <w:b/>
                <w:bCs/>
                <w:sz w:val="28"/>
                <w:szCs w:val="28"/>
                <w:lang w:val="pl-PL"/>
              </w:rPr>
            </w:pPr>
            <w:r w:rsidRPr="005A5B11">
              <w:rPr>
                <w:b/>
                <w:bCs/>
                <w:sz w:val="28"/>
                <w:szCs w:val="28"/>
                <w:lang w:val="pl-PL"/>
              </w:rPr>
              <w:t>CHỦ TỊCH</w:t>
            </w:r>
          </w:p>
          <w:p w:rsidR="001E5FD0" w:rsidRPr="005A5B11" w:rsidRDefault="001E5FD0">
            <w:pPr>
              <w:pStyle w:val="BodyTextIndent"/>
              <w:spacing w:after="0"/>
              <w:ind w:left="0" w:right="92"/>
              <w:jc w:val="center"/>
              <w:rPr>
                <w:b/>
                <w:bCs/>
                <w:sz w:val="28"/>
                <w:szCs w:val="28"/>
                <w:lang w:val="pl-PL"/>
              </w:rPr>
            </w:pPr>
          </w:p>
          <w:p w:rsidR="001E5FD0" w:rsidRPr="005A5B11" w:rsidRDefault="001E5FD0">
            <w:pPr>
              <w:pStyle w:val="BodyTextIndent"/>
              <w:spacing w:after="0"/>
              <w:ind w:left="0" w:right="92"/>
              <w:jc w:val="center"/>
              <w:rPr>
                <w:b/>
                <w:bCs/>
                <w:sz w:val="28"/>
                <w:szCs w:val="28"/>
                <w:lang w:val="pl-PL"/>
              </w:rPr>
            </w:pPr>
          </w:p>
          <w:p w:rsidR="001E5FD0" w:rsidRPr="005A5B11" w:rsidRDefault="001E5FD0">
            <w:pPr>
              <w:pStyle w:val="BodyTextIndent"/>
              <w:spacing w:after="0"/>
              <w:ind w:left="0" w:right="92"/>
              <w:jc w:val="center"/>
              <w:rPr>
                <w:b/>
                <w:bCs/>
                <w:sz w:val="28"/>
                <w:szCs w:val="28"/>
                <w:lang w:val="pl-PL"/>
              </w:rPr>
            </w:pPr>
          </w:p>
          <w:p w:rsidR="001E5FD0" w:rsidRPr="005A5B11" w:rsidRDefault="001E5FD0">
            <w:pPr>
              <w:pStyle w:val="BodyTextIndent"/>
              <w:spacing w:after="0"/>
              <w:ind w:left="0" w:right="92"/>
              <w:jc w:val="center"/>
              <w:rPr>
                <w:b/>
                <w:bCs/>
                <w:sz w:val="28"/>
                <w:szCs w:val="28"/>
                <w:lang w:val="pl-PL"/>
              </w:rPr>
            </w:pPr>
          </w:p>
          <w:p w:rsidR="001E5FD0" w:rsidRPr="005A5B11" w:rsidRDefault="001E5FD0">
            <w:pPr>
              <w:pStyle w:val="BodyTextIndent"/>
              <w:spacing w:after="0"/>
              <w:ind w:left="0" w:right="92"/>
              <w:jc w:val="center"/>
              <w:rPr>
                <w:b/>
                <w:bCs/>
                <w:sz w:val="28"/>
                <w:szCs w:val="28"/>
                <w:lang w:val="pl-PL"/>
              </w:rPr>
            </w:pPr>
          </w:p>
          <w:p w:rsidR="001E5FD0" w:rsidRPr="005A5B11" w:rsidRDefault="001E5FD0">
            <w:pPr>
              <w:pStyle w:val="BodyTextIndent"/>
              <w:spacing w:after="0"/>
              <w:ind w:left="0" w:right="92"/>
              <w:jc w:val="center"/>
              <w:rPr>
                <w:b/>
                <w:bCs/>
                <w:sz w:val="28"/>
                <w:szCs w:val="28"/>
                <w:lang w:val="pl-PL"/>
              </w:rPr>
            </w:pPr>
          </w:p>
          <w:p w:rsidR="001E5FD0" w:rsidRPr="005A5B11" w:rsidRDefault="001E5FD0">
            <w:pPr>
              <w:pStyle w:val="BodyTextIndent"/>
              <w:spacing w:after="0"/>
              <w:ind w:left="0" w:right="92"/>
              <w:jc w:val="center"/>
              <w:rPr>
                <w:b/>
                <w:bCs/>
                <w:sz w:val="28"/>
                <w:szCs w:val="28"/>
                <w:lang w:val="pl-PL"/>
              </w:rPr>
            </w:pPr>
          </w:p>
          <w:p w:rsidR="001E5FD0" w:rsidRPr="005A5B11" w:rsidRDefault="001E5FD0">
            <w:pPr>
              <w:pStyle w:val="BodyTextIndent"/>
              <w:spacing w:after="0"/>
              <w:ind w:left="0" w:right="92"/>
              <w:jc w:val="center"/>
              <w:rPr>
                <w:b/>
                <w:bCs/>
                <w:sz w:val="28"/>
                <w:szCs w:val="28"/>
                <w:lang w:val="pl-PL"/>
              </w:rPr>
            </w:pPr>
          </w:p>
          <w:p w:rsidR="001E5FD0" w:rsidRPr="005A5B11" w:rsidRDefault="001E5FD0">
            <w:pPr>
              <w:pStyle w:val="BodyTextIndent"/>
              <w:spacing w:after="0"/>
              <w:ind w:left="0" w:right="92"/>
              <w:jc w:val="center"/>
              <w:rPr>
                <w:spacing w:val="-2"/>
                <w:sz w:val="28"/>
                <w:szCs w:val="28"/>
                <w:lang w:val="pl-PL"/>
              </w:rPr>
            </w:pPr>
          </w:p>
        </w:tc>
      </w:tr>
    </w:tbl>
    <w:p w:rsidR="001E5FD0" w:rsidRPr="005A5B11" w:rsidRDefault="002C3EEE">
      <w:pPr>
        <w:tabs>
          <w:tab w:val="left" w:pos="1500"/>
        </w:tabs>
        <w:spacing w:before="120" w:after="120"/>
        <w:rPr>
          <w:b/>
          <w:sz w:val="28"/>
          <w:szCs w:val="28"/>
          <w:lang w:val="pl-PL"/>
        </w:rPr>
      </w:pPr>
      <w:r w:rsidRPr="005A5B11">
        <w:rPr>
          <w:b/>
          <w:sz w:val="28"/>
          <w:szCs w:val="28"/>
          <w:lang w:val="pl-PL"/>
        </w:rPr>
        <w:tab/>
      </w:r>
    </w:p>
    <w:p w:rsidR="001E5FD0" w:rsidRPr="005A5B11" w:rsidRDefault="001E5FD0">
      <w:pPr>
        <w:tabs>
          <w:tab w:val="left" w:pos="1500"/>
        </w:tabs>
        <w:spacing w:before="120" w:after="120"/>
        <w:rPr>
          <w:b/>
          <w:sz w:val="28"/>
          <w:szCs w:val="28"/>
          <w:lang w:val="pl-PL"/>
        </w:rPr>
      </w:pPr>
    </w:p>
    <w:bookmarkEnd w:id="0"/>
    <w:p w:rsidR="001E5FD0" w:rsidRPr="005A5B11" w:rsidRDefault="001E5FD0">
      <w:pPr>
        <w:tabs>
          <w:tab w:val="left" w:pos="1500"/>
        </w:tabs>
        <w:spacing w:before="120" w:after="120"/>
        <w:rPr>
          <w:b/>
          <w:sz w:val="28"/>
          <w:szCs w:val="28"/>
          <w:lang w:val="pl-PL"/>
        </w:rPr>
      </w:pPr>
    </w:p>
    <w:sectPr w:rsidR="001E5FD0" w:rsidRPr="005A5B11" w:rsidSect="00EB744C">
      <w:headerReference w:type="default" r:id="rId8"/>
      <w:pgSz w:w="11907" w:h="16840"/>
      <w:pgMar w:top="709" w:right="992"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271" w:rsidRDefault="007B0271">
      <w:r>
        <w:separator/>
      </w:r>
    </w:p>
  </w:endnote>
  <w:endnote w:type="continuationSeparator" w:id="0">
    <w:p w:rsidR="007B0271" w:rsidRDefault="007B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271" w:rsidRDefault="007B0271">
      <w:r>
        <w:separator/>
      </w:r>
    </w:p>
  </w:footnote>
  <w:footnote w:type="continuationSeparator" w:id="0">
    <w:p w:rsidR="007B0271" w:rsidRDefault="007B02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FD0" w:rsidRPr="00EB744C" w:rsidRDefault="002C3EEE">
    <w:pPr>
      <w:pStyle w:val="Header"/>
      <w:jc w:val="center"/>
      <w:rPr>
        <w:sz w:val="20"/>
        <w:szCs w:val="20"/>
      </w:rPr>
    </w:pPr>
    <w:r w:rsidRPr="00EB744C">
      <w:rPr>
        <w:sz w:val="20"/>
        <w:szCs w:val="20"/>
      </w:rPr>
      <w:fldChar w:fldCharType="begin"/>
    </w:r>
    <w:r w:rsidRPr="00EB744C">
      <w:rPr>
        <w:sz w:val="20"/>
        <w:szCs w:val="20"/>
      </w:rPr>
      <w:instrText xml:space="preserve"> PAGE   \* MERGEFORMAT </w:instrText>
    </w:r>
    <w:r w:rsidRPr="00EB744C">
      <w:rPr>
        <w:sz w:val="20"/>
        <w:szCs w:val="20"/>
      </w:rPr>
      <w:fldChar w:fldCharType="separate"/>
    </w:r>
    <w:r w:rsidR="005A5B11">
      <w:rPr>
        <w:noProof/>
        <w:sz w:val="20"/>
        <w:szCs w:val="20"/>
      </w:rPr>
      <w:t>4</w:t>
    </w:r>
    <w:r w:rsidRPr="00EB744C">
      <w:rPr>
        <w:sz w:val="20"/>
        <w:szCs w:val="20"/>
      </w:rPr>
      <w:fldChar w:fldCharType="end"/>
    </w:r>
  </w:p>
  <w:p w:rsidR="001E5FD0" w:rsidRDefault="001E5F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630"/>
    <w:multiLevelType w:val="multilevel"/>
    <w:tmpl w:val="7FC8A016"/>
    <w:lvl w:ilvl="0">
      <w:start w:val="1"/>
      <w:numFmt w:val="lowerLetter"/>
      <w:suff w:val="space"/>
      <w:lvlText w:val="%1)"/>
      <w:lvlJc w:val="left"/>
      <w:pPr>
        <w:ind w:left="927"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B0860C7"/>
    <w:multiLevelType w:val="multilevel"/>
    <w:tmpl w:val="02108C8A"/>
    <w:lvl w:ilvl="0">
      <w:start w:val="1"/>
      <w:numFmt w:val="lowerLetter"/>
      <w:suff w:val="space"/>
      <w:lvlText w:val="%1)"/>
      <w:lvlJc w:val="left"/>
      <w:pPr>
        <w:ind w:left="108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CC21EF8"/>
    <w:multiLevelType w:val="multilevel"/>
    <w:tmpl w:val="9C16756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E377A09"/>
    <w:multiLevelType w:val="multilevel"/>
    <w:tmpl w:val="2070BE2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E754367"/>
    <w:multiLevelType w:val="multilevel"/>
    <w:tmpl w:val="3230CB26"/>
    <w:lvl w:ilvl="0">
      <w:start w:val="1"/>
      <w:numFmt w:val="decimal"/>
      <w:lvlText w:val="%1."/>
      <w:lvlJc w:val="left"/>
      <w:pPr>
        <w:ind w:left="1069" w:hanging="360"/>
      </w:pPr>
      <w:rPr>
        <w:rFonts w:hint="default"/>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109A04A5"/>
    <w:multiLevelType w:val="multilevel"/>
    <w:tmpl w:val="ACCEC83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170301E"/>
    <w:multiLevelType w:val="multilevel"/>
    <w:tmpl w:val="31E6A2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FD0296"/>
    <w:multiLevelType w:val="multilevel"/>
    <w:tmpl w:val="A0FEE180"/>
    <w:lvl w:ilvl="0">
      <w:start w:val="1"/>
      <w:numFmt w:val="decimal"/>
      <w:lvlText w:val="%1."/>
      <w:lvlJc w:val="left"/>
      <w:pPr>
        <w:ind w:left="1422" w:hanging="85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23DC62C9"/>
    <w:multiLevelType w:val="multilevel"/>
    <w:tmpl w:val="F55EA1E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271622F7"/>
    <w:multiLevelType w:val="multilevel"/>
    <w:tmpl w:val="360238B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2E7E52FD"/>
    <w:multiLevelType w:val="multilevel"/>
    <w:tmpl w:val="D068A91C"/>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3FF7102"/>
    <w:multiLevelType w:val="multilevel"/>
    <w:tmpl w:val="6A06D2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87E71CA"/>
    <w:multiLevelType w:val="multilevel"/>
    <w:tmpl w:val="6A689AD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43A14B4B"/>
    <w:multiLevelType w:val="multilevel"/>
    <w:tmpl w:val="9AA88A86"/>
    <w:lvl w:ilvl="0">
      <w:start w:val="1"/>
      <w:numFmt w:val="decimal"/>
      <w:lvlText w:val="%1."/>
      <w:lvlJc w:val="left"/>
      <w:pPr>
        <w:ind w:left="1725" w:hanging="10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5B56A87"/>
    <w:multiLevelType w:val="multilevel"/>
    <w:tmpl w:val="04B60DA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46310CB9"/>
    <w:multiLevelType w:val="multilevel"/>
    <w:tmpl w:val="AFE0A160"/>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6556E07"/>
    <w:multiLevelType w:val="multilevel"/>
    <w:tmpl w:val="94C489B2"/>
    <w:lvl w:ilvl="0">
      <w:start w:val="1"/>
      <w:numFmt w:val="lowerLetter"/>
      <w:suff w:val="space"/>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3C6B9F"/>
    <w:multiLevelType w:val="multilevel"/>
    <w:tmpl w:val="FC1A1D66"/>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56D60638"/>
    <w:multiLevelType w:val="multilevel"/>
    <w:tmpl w:val="93522A4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579C56C1"/>
    <w:multiLevelType w:val="multilevel"/>
    <w:tmpl w:val="CC0C6ABA"/>
    <w:lvl w:ilvl="0">
      <w:start w:val="1"/>
      <w:numFmt w:val="decimal"/>
      <w:lvlText w:val="%1."/>
      <w:lvlJc w:val="left"/>
      <w:pPr>
        <w:ind w:left="1069" w:hanging="360"/>
      </w:pPr>
      <w:rPr>
        <w:rFonts w:hint="default"/>
        <w:b/>
        <w:color w:val="0070C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633A6EBC"/>
    <w:multiLevelType w:val="multilevel"/>
    <w:tmpl w:val="BF887374"/>
    <w:lvl w:ilvl="0">
      <w:start w:val="1"/>
      <w:numFmt w:val="decimal"/>
      <w:lvlText w:val="%1."/>
      <w:lvlJc w:val="left"/>
      <w:pPr>
        <w:ind w:left="1422" w:hanging="85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70D85B6E"/>
    <w:multiLevelType w:val="multilevel"/>
    <w:tmpl w:val="B36E0EF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7AAC5C88"/>
    <w:multiLevelType w:val="multilevel"/>
    <w:tmpl w:val="37AC1410"/>
    <w:lvl w:ilvl="0">
      <w:start w:val="1"/>
      <w:numFmt w:val="lowerLetter"/>
      <w:suff w:val="space"/>
      <w:lvlText w:val="%1)"/>
      <w:lvlJc w:val="left"/>
      <w:pPr>
        <w:ind w:left="1080" w:hanging="360"/>
      </w:pPr>
      <w:rPr>
        <w:rFonts w:hint="default"/>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7EA425F3"/>
    <w:multiLevelType w:val="multilevel"/>
    <w:tmpl w:val="076AC7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7ECC1EBE"/>
    <w:multiLevelType w:val="multilevel"/>
    <w:tmpl w:val="1CB219F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EE84F5A"/>
    <w:multiLevelType w:val="multilevel"/>
    <w:tmpl w:val="E510398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F507F32"/>
    <w:multiLevelType w:val="multilevel"/>
    <w:tmpl w:val="04627D8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6"/>
  </w:num>
  <w:num w:numId="2">
    <w:abstractNumId w:val="10"/>
  </w:num>
  <w:num w:numId="3">
    <w:abstractNumId w:val="18"/>
  </w:num>
  <w:num w:numId="4">
    <w:abstractNumId w:val="12"/>
  </w:num>
  <w:num w:numId="5">
    <w:abstractNumId w:val="13"/>
  </w:num>
  <w:num w:numId="6">
    <w:abstractNumId w:val="25"/>
  </w:num>
  <w:num w:numId="7">
    <w:abstractNumId w:val="8"/>
  </w:num>
  <w:num w:numId="8">
    <w:abstractNumId w:val="4"/>
  </w:num>
  <w:num w:numId="9">
    <w:abstractNumId w:val="23"/>
  </w:num>
  <w:num w:numId="10">
    <w:abstractNumId w:val="14"/>
  </w:num>
  <w:num w:numId="11">
    <w:abstractNumId w:val="11"/>
  </w:num>
  <w:num w:numId="12">
    <w:abstractNumId w:val="9"/>
  </w:num>
  <w:num w:numId="13">
    <w:abstractNumId w:val="26"/>
  </w:num>
  <w:num w:numId="14">
    <w:abstractNumId w:val="21"/>
  </w:num>
  <w:num w:numId="15">
    <w:abstractNumId w:val="20"/>
  </w:num>
  <w:num w:numId="16">
    <w:abstractNumId w:val="7"/>
  </w:num>
  <w:num w:numId="17">
    <w:abstractNumId w:val="5"/>
  </w:num>
  <w:num w:numId="18">
    <w:abstractNumId w:val="17"/>
  </w:num>
  <w:num w:numId="19">
    <w:abstractNumId w:val="15"/>
  </w:num>
  <w:num w:numId="20">
    <w:abstractNumId w:val="24"/>
  </w:num>
  <w:num w:numId="21">
    <w:abstractNumId w:val="19"/>
  </w:num>
  <w:num w:numId="22">
    <w:abstractNumId w:val="22"/>
  </w:num>
  <w:num w:numId="23">
    <w:abstractNumId w:val="1"/>
  </w:num>
  <w:num w:numId="24">
    <w:abstractNumId w:val="3"/>
  </w:num>
  <w:num w:numId="25">
    <w:abstractNumId w:val="2"/>
  </w:num>
  <w:num w:numId="26">
    <w:abstractNumId w:val="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D0"/>
    <w:rsid w:val="00044A2B"/>
    <w:rsid w:val="000E475A"/>
    <w:rsid w:val="001154C8"/>
    <w:rsid w:val="001E5FD0"/>
    <w:rsid w:val="0020329D"/>
    <w:rsid w:val="00232EF6"/>
    <w:rsid w:val="002664BA"/>
    <w:rsid w:val="002C3EEE"/>
    <w:rsid w:val="002E1AC7"/>
    <w:rsid w:val="00336A54"/>
    <w:rsid w:val="0039639B"/>
    <w:rsid w:val="003E3720"/>
    <w:rsid w:val="004908FD"/>
    <w:rsid w:val="00533D9E"/>
    <w:rsid w:val="005A5B11"/>
    <w:rsid w:val="00676882"/>
    <w:rsid w:val="006C1C08"/>
    <w:rsid w:val="00754C2E"/>
    <w:rsid w:val="007804C1"/>
    <w:rsid w:val="007B0271"/>
    <w:rsid w:val="007D0E60"/>
    <w:rsid w:val="00806BF4"/>
    <w:rsid w:val="00836F41"/>
    <w:rsid w:val="008403D7"/>
    <w:rsid w:val="008E5501"/>
    <w:rsid w:val="009539BE"/>
    <w:rsid w:val="009E51B4"/>
    <w:rsid w:val="00A35B55"/>
    <w:rsid w:val="00AF1522"/>
    <w:rsid w:val="00B605B5"/>
    <w:rsid w:val="00B6681D"/>
    <w:rsid w:val="00BF0BC0"/>
    <w:rsid w:val="00C5380D"/>
    <w:rsid w:val="00C8187F"/>
    <w:rsid w:val="00CB6869"/>
    <w:rsid w:val="00CE3D97"/>
    <w:rsid w:val="00D26FAD"/>
    <w:rsid w:val="00D4273B"/>
    <w:rsid w:val="00D50974"/>
    <w:rsid w:val="00D57629"/>
    <w:rsid w:val="00E60641"/>
    <w:rsid w:val="00EA24D1"/>
    <w:rsid w:val="00EB744C"/>
    <w:rsid w:val="00EF0CC0"/>
    <w:rsid w:val="00F24D93"/>
    <w:rsid w:val="00F45FB6"/>
    <w:rsid w:val="00F6309F"/>
    <w:rsid w:val="00F8772F"/>
    <w:rsid w:val="00FC089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E1BA9-F4AA-468E-B56E-1474D63F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table" w:styleId="TableGrid">
    <w:name w:val="Table Grid"/>
    <w:basedOn w:val="TableNormal"/>
    <w:uiPriority w:val="9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BookTitle">
    <w:name w:val="Book Title"/>
    <w:uiPriority w:val="99"/>
    <w:qFormat/>
    <w:rPr>
      <w:b/>
      <w:bCs/>
      <w:smallCaps/>
      <w:spacing w:val="5"/>
    </w:rPr>
  </w:style>
  <w:style w:type="paragraph" w:styleId="BodyText">
    <w:name w:val="Body Text"/>
    <w:basedOn w:val="Normal"/>
    <w:link w:val="BodyTextChar"/>
    <w:pPr>
      <w:widowControl w:val="0"/>
      <w:jc w:val="both"/>
    </w:pPr>
    <w:rPr>
      <w:rFonts w:ascii="VNI-Times" w:hAnsi="VNI-Times"/>
      <w:sz w:val="28"/>
      <w:szCs w:val="20"/>
    </w:rPr>
  </w:style>
  <w:style w:type="character" w:customStyle="1" w:styleId="BodyTextChar">
    <w:name w:val="Body Text Char"/>
    <w:link w:val="BodyText"/>
    <w:rPr>
      <w:rFonts w:ascii="VNI-Times" w:hAnsi="VNI-Times"/>
      <w:sz w:val="28"/>
    </w:rPr>
  </w:style>
  <w:style w:type="paragraph" w:styleId="NormalWeb">
    <w:name w:val="Normal (Web)"/>
    <w:basedOn w:val="Normal"/>
    <w:link w:val="NormalWebChar"/>
    <w:uiPriority w:val="99"/>
    <w:qFormat/>
    <w:pPr>
      <w:spacing w:before="100" w:beforeAutospacing="1" w:after="100" w:afterAutospacing="1"/>
    </w:pPr>
  </w:style>
  <w:style w:type="character" w:customStyle="1" w:styleId="NormalWebChar">
    <w:name w:val="Normal (Web) Char"/>
    <w:link w:val="NormalWeb"/>
    <w:rPr>
      <w:sz w:val="24"/>
      <w:szCs w:val="24"/>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rPr>
  </w:style>
  <w:style w:type="character" w:customStyle="1" w:styleId="NormalWebChar1">
    <w:name w:val="Normal (Web) Char1"/>
    <w:uiPriority w:val="99"/>
    <w:rPr>
      <w:sz w:val="24"/>
      <w:szCs w:val="24"/>
    </w:rPr>
  </w:style>
  <w:style w:type="paragraph" w:customStyle="1" w:styleId="CharChar1">
    <w:name w:val="Char Char1"/>
    <w:basedOn w:val="Normal"/>
    <w:pPr>
      <w:pageBreakBefore/>
      <w:spacing w:before="100" w:beforeAutospacing="1" w:after="100" w:afterAutospacing="1"/>
      <w:jc w:val="both"/>
    </w:pPr>
    <w:rPr>
      <w:rFonts w:ascii="Tahoma" w:hAnsi="Tahoma"/>
      <w:sz w:val="20"/>
      <w:szCs w:val="20"/>
    </w:rPr>
  </w:style>
  <w:style w:type="character" w:customStyle="1" w:styleId="Vnbnnidung2">
    <w:name w:val="Văn bản nội dung (2)_"/>
    <w:link w:val="Vnbnnidung21"/>
    <w:rPr>
      <w:rFonts w:ascii="Arial" w:hAnsi="Arial" w:cs="Arial"/>
      <w:shd w:val="clear" w:color="auto" w:fill="FFFFFF"/>
    </w:rPr>
  </w:style>
  <w:style w:type="paragraph" w:customStyle="1" w:styleId="Vnbnnidung21">
    <w:name w:val="Văn bản nội dung (2)1"/>
    <w:basedOn w:val="Normal"/>
    <w:link w:val="Vnbnnidung2"/>
    <w:pPr>
      <w:widowControl w:val="0"/>
      <w:shd w:val="clear" w:color="auto" w:fill="FFFFFF"/>
      <w:spacing w:before="180" w:after="60" w:line="360" w:lineRule="exact"/>
      <w:jc w:val="both"/>
    </w:pPr>
    <w:rPr>
      <w:rFonts w:ascii="Arial" w:hAnsi="Arial" w:cs="Arial"/>
      <w:sz w:val="20"/>
      <w:szCs w:val="20"/>
      <w:lang w:val="vi-VN" w:eastAsia="vi-VN"/>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customStyle="1" w:styleId="Char4">
    <w:name w:val="Char4"/>
    <w:basedOn w:val="Normal"/>
    <w:semiHidden/>
    <w:pPr>
      <w:spacing w:after="160" w:line="240" w:lineRule="exact"/>
    </w:pPr>
    <w:rPr>
      <w:rFonts w:ascii="Arial" w:hAnsi="Arial" w:cs="Arial"/>
      <w:sz w:val="22"/>
      <w:szCs w:val="22"/>
    </w:rPr>
  </w:style>
  <w:style w:type="character" w:customStyle="1" w:styleId="CharCharChar1">
    <w:name w:val="Char Char Char1"/>
    <w:uiPriority w:val="99"/>
    <w:rPr>
      <w:rFonts w:eastAsia="Times New Roman"/>
      <w:sz w:val="24"/>
      <w:szCs w:val="24"/>
    </w:rPr>
  </w:style>
  <w:style w:type="paragraph" w:styleId="Title">
    <w:name w:val="Title"/>
    <w:basedOn w:val="Normal"/>
    <w:link w:val="TitleChar"/>
    <w:qFormat/>
    <w:pPr>
      <w:jc w:val="center"/>
    </w:pPr>
    <w:rPr>
      <w:b/>
      <w:sz w:val="26"/>
      <w:szCs w:val="20"/>
    </w:rPr>
  </w:style>
  <w:style w:type="character" w:customStyle="1" w:styleId="TitleChar">
    <w:name w:val="Title Char"/>
    <w:link w:val="Title"/>
    <w:rPr>
      <w:b/>
      <w:sz w:val="26"/>
    </w:rPr>
  </w:style>
  <w:style w:type="paragraph" w:customStyle="1" w:styleId="CharCharChar1Char">
    <w:name w:val="Char Char Char1 Char"/>
    <w:basedOn w:val="Normal"/>
    <w:pPr>
      <w:spacing w:after="160" w:line="240" w:lineRule="exact"/>
    </w:pPr>
    <w:rPr>
      <w:rFonts w:ascii="Verdana" w:hAnsi="Verdana"/>
      <w:sz w:val="20"/>
      <w:szCs w:val="20"/>
    </w:rPr>
  </w:style>
  <w:style w:type="character" w:styleId="Hyperlink">
    <w:name w:val="Hyperlink"/>
    <w:uiPriority w:val="99"/>
    <w:semiHidden/>
    <w:unhideWhenUsed/>
    <w:rPr>
      <w:color w:val="0000FF"/>
      <w:u w:val="single"/>
    </w:rPr>
  </w:style>
  <w:style w:type="character" w:customStyle="1" w:styleId="Heading2Char">
    <w:name w:val="Heading 2 Char"/>
    <w:basedOn w:val="DefaultParagraphFont"/>
    <w:link w:val="Heading2"/>
    <w:uiPriority w:val="9"/>
    <w:rPr>
      <w:b/>
      <w:bCs/>
      <w:sz w:val="36"/>
      <w:szCs w:val="36"/>
    </w:rPr>
  </w:style>
  <w:style w:type="character" w:customStyle="1" w:styleId="fontstyle21">
    <w:name w:val="fontstyle21"/>
    <w:basedOn w:val="DefaultParagraphFont"/>
    <w:rsid w:val="00EF0CC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F1BB016-76EA-48EC-8B85-C92501EB9926}">
  <ds:schemaRefs>
    <ds:schemaRef ds:uri="http://schemas.openxmlformats.org/officeDocument/2006/bibliography"/>
  </ds:schemaRefs>
</ds:datastoreItem>
</file>

<file path=customXml/itemProps2.xml><?xml version="1.0" encoding="utf-8"?>
<ds:datastoreItem xmlns:ds="http://schemas.openxmlformats.org/officeDocument/2006/customXml" ds:itemID="{16C4C5EC-C11B-42C5-801C-021C57F8D888}"/>
</file>

<file path=customXml/itemProps3.xml><?xml version="1.0" encoding="utf-8"?>
<ds:datastoreItem xmlns:ds="http://schemas.openxmlformats.org/officeDocument/2006/customXml" ds:itemID="{1580A2B1-C754-4FAD-8BE8-DBD68CB41704}"/>
</file>

<file path=customXml/itemProps4.xml><?xml version="1.0" encoding="utf-8"?>
<ds:datastoreItem xmlns:ds="http://schemas.openxmlformats.org/officeDocument/2006/customXml" ds:itemID="{68720D67-CC4C-418B-974E-9CCE9AEFC70B}"/>
</file>

<file path=docProps/app.xml><?xml version="1.0" encoding="utf-8"?>
<Properties xmlns="http://schemas.openxmlformats.org/officeDocument/2006/extended-properties" xmlns:vt="http://schemas.openxmlformats.org/officeDocument/2006/docPropsVTypes">
  <Template>Normal</Template>
  <TotalTime>58</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Sở Kế hoạch và Đầu tư Ninh Thuận</vt:lpstr>
    </vt:vector>
  </TitlesOfParts>
  <Company>HP</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Kế hoạch và Đầu tư Ninh Thuận</dc:title>
  <dc:creator>Đức Thọ Phòng Đấu thầu</dc:creator>
  <cp:lastModifiedBy>Admin</cp:lastModifiedBy>
  <cp:revision>19</cp:revision>
  <cp:lastPrinted>2024-08-21T02:04:00Z</cp:lastPrinted>
  <dcterms:created xsi:type="dcterms:W3CDTF">2024-08-27T02:22:00Z</dcterms:created>
  <dcterms:modified xsi:type="dcterms:W3CDTF">2024-08-27T04:01:00Z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